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5D4" w:rsidRPr="00C375D4" w:rsidRDefault="00C375D4" w:rsidP="00C375D4">
      <w:pPr>
        <w:autoSpaceDE/>
        <w:autoSpaceDN/>
        <w:spacing w:after="120"/>
        <w:jc w:val="center"/>
        <w:rPr>
          <w:rFonts w:ascii="Times New Roman" w:hAnsi="Times New Roman" w:cs="Times New Roman"/>
          <w:b/>
          <w:sz w:val="40"/>
          <w:szCs w:val="32"/>
          <w:lang w:eastAsia="en-GB"/>
        </w:rPr>
      </w:pPr>
      <w:r w:rsidRPr="00C375D4">
        <w:rPr>
          <w:rFonts w:ascii="Times New Roman" w:hAnsi="Times New Roman" w:cs="Times New Roman"/>
          <w:b/>
          <w:sz w:val="40"/>
          <w:szCs w:val="32"/>
          <w:lang w:eastAsia="en-GB"/>
        </w:rPr>
        <w:t>ТЕХНИЧЕСКО ЗАДАНИЕ</w:t>
      </w:r>
    </w:p>
    <w:p w:rsidR="00C375D4" w:rsidRPr="00C375D4" w:rsidRDefault="00C375D4" w:rsidP="00C375D4">
      <w:pPr>
        <w:autoSpaceDE/>
        <w:autoSpaceDN/>
        <w:rPr>
          <w:rFonts w:ascii="Times New Roman" w:hAnsi="Times New Roman" w:cs="Times New Roman"/>
          <w:sz w:val="32"/>
          <w:szCs w:val="32"/>
        </w:rPr>
      </w:pPr>
    </w:p>
    <w:p w:rsidR="00C375D4" w:rsidRPr="00C375D4" w:rsidRDefault="00C375D4" w:rsidP="00C375D4">
      <w:pPr>
        <w:autoSpaceDE/>
        <w:autoSpaceDN/>
        <w:rPr>
          <w:rFonts w:ascii="Times New Roman" w:hAnsi="Times New Roman" w:cs="Times New Roman"/>
          <w:sz w:val="32"/>
          <w:szCs w:val="32"/>
        </w:rPr>
      </w:pPr>
    </w:p>
    <w:p w:rsidR="00C375D4" w:rsidRPr="00C375D4" w:rsidRDefault="00C375D4" w:rsidP="00C375D4">
      <w:pPr>
        <w:autoSpaceDE/>
        <w:autoSpaceDN/>
        <w:ind w:left="284" w:right="289"/>
        <w:jc w:val="center"/>
        <w:rPr>
          <w:rFonts w:ascii="Times New Roman" w:hAnsi="Times New Roman" w:cs="Times New Roman"/>
          <w:b/>
          <w:sz w:val="36"/>
          <w:szCs w:val="32"/>
        </w:rPr>
      </w:pPr>
      <w:r w:rsidRPr="00C375D4">
        <w:rPr>
          <w:rFonts w:ascii="Times New Roman" w:hAnsi="Times New Roman" w:cs="Times New Roman"/>
          <w:b/>
          <w:sz w:val="36"/>
          <w:szCs w:val="32"/>
        </w:rPr>
        <w:t>НАИМЕНОВАНИЕ НА ОБЩЕСТВЕНАТА ПОРЪЧКА:</w:t>
      </w:r>
    </w:p>
    <w:p w:rsidR="00C375D4" w:rsidRPr="00C375D4" w:rsidRDefault="00C375D4" w:rsidP="00C375D4">
      <w:pPr>
        <w:autoSpaceDE/>
        <w:autoSpaceDN/>
        <w:ind w:left="284" w:right="289"/>
        <w:jc w:val="center"/>
        <w:rPr>
          <w:rFonts w:ascii="Times New Roman" w:hAnsi="Times New Roman" w:cs="Times New Roman"/>
          <w:b/>
          <w:sz w:val="36"/>
          <w:szCs w:val="32"/>
        </w:rPr>
      </w:pPr>
    </w:p>
    <w:p w:rsidR="00C375D4" w:rsidRPr="00C375D4" w:rsidRDefault="00C375D4" w:rsidP="00C375D4">
      <w:pPr>
        <w:autoSpaceDE/>
        <w:autoSpaceDN/>
        <w:ind w:left="284" w:right="289"/>
        <w:jc w:val="center"/>
        <w:rPr>
          <w:rFonts w:ascii="Times New Roman" w:hAnsi="Times New Roman" w:cs="Times New Roman"/>
          <w:b/>
          <w:sz w:val="36"/>
          <w:szCs w:val="32"/>
        </w:rPr>
      </w:pPr>
    </w:p>
    <w:p w:rsidR="00C375D4" w:rsidRPr="00C375D4" w:rsidRDefault="00C375D4" w:rsidP="00C375D4">
      <w:pPr>
        <w:autoSpaceDE/>
        <w:autoSpaceDN/>
        <w:ind w:left="360" w:right="567"/>
        <w:jc w:val="center"/>
        <w:rPr>
          <w:rFonts w:ascii="Times New Roman" w:hAnsi="Times New Roman" w:cs="Times New Roman"/>
          <w:b/>
          <w:sz w:val="32"/>
          <w:szCs w:val="32"/>
        </w:rPr>
      </w:pPr>
      <w:r w:rsidRPr="00C375D4">
        <w:rPr>
          <w:rFonts w:ascii="Times New Roman" w:hAnsi="Times New Roman" w:cs="Times New Roman"/>
          <w:b/>
          <w:sz w:val="32"/>
          <w:szCs w:val="32"/>
        </w:rPr>
        <w:t>Определяне на приложимостта и внедряване на добри практики за защитена заетост за хора с увреждания в България</w:t>
      </w:r>
    </w:p>
    <w:p w:rsidR="00C375D4" w:rsidRPr="00C375D4" w:rsidRDefault="00C375D4" w:rsidP="00C375D4">
      <w:pPr>
        <w:autoSpaceDE/>
        <w:autoSpaceDN/>
        <w:ind w:left="360" w:right="567"/>
        <w:jc w:val="both"/>
        <w:rPr>
          <w:rFonts w:ascii="Times New Roman" w:hAnsi="Times New Roman" w:cs="Times New Roman"/>
          <w:b/>
          <w:sz w:val="32"/>
          <w:szCs w:val="32"/>
        </w:rPr>
      </w:pPr>
    </w:p>
    <w:p w:rsidR="00C375D4" w:rsidRPr="00C375D4" w:rsidRDefault="00C375D4" w:rsidP="00C375D4">
      <w:pPr>
        <w:autoSpaceDE/>
        <w:autoSpaceDN/>
        <w:ind w:left="284" w:right="289"/>
        <w:jc w:val="center"/>
        <w:rPr>
          <w:rFonts w:ascii="Times New Roman" w:hAnsi="Times New Roman" w:cs="Times New Roman"/>
          <w:b/>
          <w:sz w:val="36"/>
          <w:szCs w:val="32"/>
        </w:rPr>
      </w:pPr>
    </w:p>
    <w:p w:rsidR="00C375D4" w:rsidRPr="00C375D4" w:rsidRDefault="00C375D4" w:rsidP="00C375D4">
      <w:pPr>
        <w:autoSpaceDE/>
        <w:autoSpaceDN/>
        <w:ind w:left="284" w:right="289"/>
        <w:jc w:val="center"/>
        <w:rPr>
          <w:rFonts w:ascii="Times New Roman" w:hAnsi="Times New Roman" w:cs="Times New Roman"/>
          <w:b/>
          <w:sz w:val="36"/>
          <w:szCs w:val="32"/>
        </w:rPr>
      </w:pPr>
    </w:p>
    <w:p w:rsidR="00C375D4" w:rsidRPr="00C375D4" w:rsidRDefault="00C375D4" w:rsidP="00C375D4">
      <w:pPr>
        <w:autoSpaceDE/>
        <w:autoSpaceDN/>
        <w:ind w:left="284" w:right="289"/>
        <w:jc w:val="center"/>
        <w:rPr>
          <w:rFonts w:ascii="Times New Roman" w:hAnsi="Times New Roman" w:cs="Times New Roman"/>
          <w:b/>
          <w:sz w:val="36"/>
          <w:szCs w:val="32"/>
        </w:rPr>
      </w:pPr>
      <w:r w:rsidRPr="00C375D4">
        <w:rPr>
          <w:rFonts w:ascii="Times New Roman" w:hAnsi="Times New Roman" w:cs="Times New Roman"/>
          <w:b/>
          <w:sz w:val="36"/>
          <w:szCs w:val="32"/>
        </w:rPr>
        <w:t>В РАМКИТЕ НА ПРОЕКТ:</w:t>
      </w:r>
    </w:p>
    <w:p w:rsidR="00C375D4" w:rsidRPr="00C375D4" w:rsidRDefault="00C375D4" w:rsidP="00C375D4">
      <w:pPr>
        <w:autoSpaceDE/>
        <w:autoSpaceDN/>
        <w:ind w:left="284" w:right="289"/>
        <w:jc w:val="center"/>
        <w:rPr>
          <w:rFonts w:ascii="Times New Roman" w:hAnsi="Times New Roman" w:cs="Times New Roman"/>
          <w:b/>
          <w:sz w:val="28"/>
          <w:szCs w:val="24"/>
        </w:rPr>
      </w:pPr>
    </w:p>
    <w:p w:rsidR="00C375D4" w:rsidRPr="00C375D4" w:rsidRDefault="00C375D4" w:rsidP="00C375D4">
      <w:pPr>
        <w:autoSpaceDE/>
        <w:autoSpaceDN/>
        <w:ind w:left="284" w:right="289"/>
        <w:jc w:val="center"/>
        <w:rPr>
          <w:rFonts w:ascii="Times New Roman" w:hAnsi="Times New Roman" w:cs="Times New Roman"/>
          <w:b/>
          <w:sz w:val="32"/>
          <w:szCs w:val="28"/>
        </w:rPr>
      </w:pPr>
      <w:r w:rsidRPr="00C375D4">
        <w:rPr>
          <w:rFonts w:ascii="Times New Roman" w:hAnsi="Times New Roman" w:cs="Times New Roman"/>
          <w:b/>
          <w:sz w:val="32"/>
          <w:szCs w:val="24"/>
        </w:rPr>
        <w:t>„Защитена заетост – опит, иновации и възможности“</w:t>
      </w:r>
    </w:p>
    <w:p w:rsidR="00C375D4" w:rsidRPr="00C375D4" w:rsidRDefault="00C375D4" w:rsidP="00C375D4">
      <w:pPr>
        <w:tabs>
          <w:tab w:val="left" w:pos="5025"/>
        </w:tabs>
        <w:autoSpaceDE/>
        <w:autoSpaceDN/>
        <w:rPr>
          <w:rFonts w:ascii="Times New Roman" w:hAnsi="Times New Roman" w:cs="Times New Roman"/>
          <w:b/>
          <w:sz w:val="32"/>
          <w:szCs w:val="32"/>
        </w:rPr>
      </w:pPr>
      <w:r w:rsidRPr="00C375D4">
        <w:rPr>
          <w:rFonts w:ascii="Times New Roman" w:hAnsi="Times New Roman" w:cs="Times New Roman"/>
          <w:b/>
          <w:sz w:val="32"/>
          <w:szCs w:val="32"/>
        </w:rPr>
        <w:tab/>
      </w: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rPr>
      </w:pPr>
    </w:p>
    <w:p w:rsidR="00C375D4" w:rsidRPr="00C375D4" w:rsidRDefault="00C375D4" w:rsidP="00C375D4">
      <w:pPr>
        <w:autoSpaceDE/>
        <w:autoSpaceDN/>
        <w:ind w:left="284" w:right="289"/>
        <w:jc w:val="center"/>
        <w:rPr>
          <w:rFonts w:ascii="Times New Roman" w:hAnsi="Times New Roman" w:cs="Times New Roman"/>
          <w:b/>
          <w:sz w:val="32"/>
          <w:szCs w:val="32"/>
        </w:rPr>
      </w:pPr>
      <w:r w:rsidRPr="00C375D4">
        <w:rPr>
          <w:rFonts w:ascii="Times New Roman" w:hAnsi="Times New Roman" w:cs="Times New Roman"/>
          <w:b/>
          <w:sz w:val="32"/>
          <w:szCs w:val="32"/>
        </w:rPr>
        <w:t xml:space="preserve">по схема за безвъзмездна финансова помощ по </w:t>
      </w:r>
      <w:r w:rsidRPr="00C375D4">
        <w:rPr>
          <w:rFonts w:ascii="Times New Roman" w:hAnsi="Times New Roman" w:cs="Times New Roman"/>
          <w:b/>
          <w:i/>
          <w:sz w:val="32"/>
          <w:szCs w:val="32"/>
        </w:rPr>
        <w:t xml:space="preserve">Оперативна програма „Развитие на човешките ресурси”, </w:t>
      </w:r>
      <w:r w:rsidRPr="00C375D4">
        <w:rPr>
          <w:rFonts w:ascii="Times New Roman" w:hAnsi="Times New Roman" w:cs="Times New Roman"/>
          <w:b/>
          <w:sz w:val="32"/>
          <w:szCs w:val="32"/>
        </w:rPr>
        <w:t>съфинансирана от Европейския съюз</w:t>
      </w:r>
    </w:p>
    <w:p w:rsidR="00C375D4" w:rsidRPr="00C375D4" w:rsidRDefault="00C375D4" w:rsidP="00C375D4">
      <w:pPr>
        <w:autoSpaceDE/>
        <w:autoSpaceDN/>
        <w:rPr>
          <w:rFonts w:ascii="Times New Roman" w:hAnsi="Times New Roman" w:cs="Times New Roman"/>
          <w:sz w:val="32"/>
          <w:szCs w:val="24"/>
        </w:rPr>
      </w:pPr>
    </w:p>
    <w:p w:rsidR="00C375D4" w:rsidRPr="00C375D4" w:rsidRDefault="00C375D4" w:rsidP="00C375D4">
      <w:pPr>
        <w:autoSpaceDE/>
        <w:autoSpaceDN/>
        <w:rPr>
          <w:rFonts w:ascii="Times New Roman" w:hAnsi="Times New Roman" w:cs="Times New Roman"/>
          <w:sz w:val="32"/>
          <w:szCs w:val="24"/>
        </w:rPr>
      </w:pPr>
    </w:p>
    <w:p w:rsidR="00C375D4" w:rsidRPr="00C375D4" w:rsidRDefault="00C375D4" w:rsidP="00C375D4">
      <w:pPr>
        <w:keepNext/>
        <w:autoSpaceDE/>
        <w:autoSpaceDN/>
        <w:jc w:val="center"/>
        <w:rPr>
          <w:rFonts w:ascii="Times New Roman" w:hAnsi="Times New Roman" w:cs="Times New Roman"/>
          <w:b/>
          <w:bCs/>
          <w:sz w:val="36"/>
          <w:szCs w:val="24"/>
        </w:rPr>
      </w:pPr>
      <w:bookmarkStart w:id="0" w:name="_Toc204663136"/>
      <w:r w:rsidRPr="00C375D4">
        <w:rPr>
          <w:rFonts w:ascii="Times New Roman" w:hAnsi="Times New Roman" w:cs="Times New Roman"/>
          <w:b/>
          <w:bCs/>
          <w:sz w:val="36"/>
          <w:szCs w:val="24"/>
        </w:rPr>
        <w:t xml:space="preserve">ПРОГНОЗНА СТОЙНОСТ НА </w:t>
      </w:r>
      <w:bookmarkEnd w:id="0"/>
      <w:r w:rsidRPr="00C375D4">
        <w:rPr>
          <w:rFonts w:ascii="Times New Roman" w:hAnsi="Times New Roman" w:cs="Times New Roman"/>
          <w:b/>
          <w:bCs/>
          <w:sz w:val="36"/>
          <w:szCs w:val="24"/>
        </w:rPr>
        <w:t>ПОРЪЧКАТА</w:t>
      </w:r>
    </w:p>
    <w:p w:rsidR="00C375D4" w:rsidRPr="00C375D4" w:rsidRDefault="00C375D4" w:rsidP="00C375D4">
      <w:pPr>
        <w:autoSpaceDE/>
        <w:autoSpaceDN/>
        <w:rPr>
          <w:rFonts w:ascii="Times New Roman" w:hAnsi="Times New Roman" w:cs="Times New Roman"/>
          <w:sz w:val="24"/>
          <w:szCs w:val="24"/>
          <w:highlight w:val="yellow"/>
        </w:rPr>
      </w:pPr>
    </w:p>
    <w:p w:rsidR="00C375D4" w:rsidRPr="00C375D4" w:rsidRDefault="00C375D4" w:rsidP="00C375D4">
      <w:pPr>
        <w:tabs>
          <w:tab w:val="num" w:pos="0"/>
        </w:tabs>
        <w:autoSpaceDE/>
        <w:autoSpaceDN/>
        <w:spacing w:before="240" w:after="60"/>
        <w:jc w:val="center"/>
        <w:outlineLvl w:val="5"/>
        <w:rPr>
          <w:rFonts w:ascii="Times New Roman" w:hAnsi="Times New Roman" w:cs="Times New Roman"/>
          <w:b/>
          <w:bCs/>
          <w:iCs/>
          <w:sz w:val="32"/>
          <w:lang w:eastAsia="en-GB"/>
        </w:rPr>
      </w:pPr>
      <w:r w:rsidRPr="00C375D4">
        <w:rPr>
          <w:rFonts w:ascii="Times New Roman" w:hAnsi="Times New Roman" w:cs="Times New Roman"/>
          <w:b/>
          <w:bCs/>
          <w:iCs/>
          <w:sz w:val="32"/>
          <w:lang w:eastAsia="en-GB"/>
        </w:rPr>
        <w:t>112 498 ЛЕВА</w:t>
      </w:r>
    </w:p>
    <w:p w:rsidR="00C375D4" w:rsidRPr="00C375D4" w:rsidRDefault="00C375D4" w:rsidP="00C375D4">
      <w:pPr>
        <w:autoSpaceDE/>
        <w:autoSpaceDN/>
        <w:rPr>
          <w:rFonts w:ascii="Times New Roman" w:hAnsi="Times New Roman" w:cs="Times New Roman"/>
          <w:sz w:val="32"/>
          <w:szCs w:val="24"/>
        </w:rPr>
      </w:pPr>
    </w:p>
    <w:p w:rsidR="00C375D4" w:rsidRPr="00C375D4" w:rsidRDefault="00C375D4" w:rsidP="00C375D4">
      <w:pPr>
        <w:autoSpaceDE/>
        <w:autoSpaceDN/>
        <w:rPr>
          <w:rFonts w:ascii="Times New Roman" w:hAnsi="Times New Roman" w:cs="Times New Roman"/>
          <w:sz w:val="32"/>
          <w:szCs w:val="32"/>
        </w:rPr>
      </w:pPr>
    </w:p>
    <w:p w:rsidR="00C375D4" w:rsidRPr="00C375D4" w:rsidRDefault="00C375D4" w:rsidP="00C375D4">
      <w:pPr>
        <w:autoSpaceDE/>
        <w:autoSpaceDN/>
        <w:ind w:left="284" w:right="289"/>
        <w:jc w:val="center"/>
        <w:rPr>
          <w:rFonts w:ascii="Times New Roman" w:hAnsi="Times New Roman" w:cs="Times New Roman"/>
          <w:b/>
          <w:sz w:val="32"/>
          <w:szCs w:val="32"/>
        </w:rPr>
      </w:pPr>
      <w:r w:rsidRPr="00C375D4">
        <w:rPr>
          <w:rFonts w:ascii="Times New Roman" w:hAnsi="Times New Roman" w:cs="Times New Roman"/>
          <w:sz w:val="36"/>
          <w:szCs w:val="32"/>
        </w:rPr>
        <w:t>НОМЕР НА ПРОЕКТА:</w:t>
      </w:r>
      <w:r w:rsidRPr="00C375D4">
        <w:rPr>
          <w:rFonts w:ascii="Times New Roman" w:hAnsi="Times New Roman" w:cs="Times New Roman"/>
          <w:sz w:val="32"/>
          <w:szCs w:val="32"/>
        </w:rPr>
        <w:t xml:space="preserve"> </w:t>
      </w:r>
      <w:r w:rsidRPr="00C375D4">
        <w:rPr>
          <w:rFonts w:ascii="Times New Roman" w:hAnsi="Times New Roman" w:cs="Times New Roman"/>
          <w:b/>
          <w:i/>
          <w:sz w:val="32"/>
          <w:szCs w:val="32"/>
        </w:rPr>
        <w:t xml:space="preserve">BG051PO001 - 7.0.02.0009 </w:t>
      </w:r>
    </w:p>
    <w:p w:rsidR="00C375D4" w:rsidRPr="00C375D4" w:rsidRDefault="00C375D4" w:rsidP="00C375D4">
      <w:pPr>
        <w:keepNext/>
        <w:keepLines/>
        <w:tabs>
          <w:tab w:val="right" w:leader="dot" w:pos="9120"/>
        </w:tabs>
        <w:autoSpaceDE/>
        <w:autoSpaceDN/>
        <w:spacing w:before="120" w:after="120"/>
        <w:ind w:right="-48" w:hanging="120"/>
        <w:jc w:val="center"/>
        <w:rPr>
          <w:rFonts w:ascii="Times New Roman" w:hAnsi="Times New Roman" w:cs="Times New Roman"/>
          <w:b/>
          <w:caps/>
          <w:noProof/>
          <w:sz w:val="32"/>
          <w:lang w:eastAsia="en-GB"/>
        </w:rPr>
      </w:pPr>
      <w:r w:rsidRPr="00C375D4">
        <w:rPr>
          <w:rFonts w:ascii="Times New Roman" w:hAnsi="Times New Roman" w:cs="Times New Roman"/>
          <w:b/>
          <w:caps/>
          <w:noProof/>
          <w:sz w:val="32"/>
          <w:lang w:eastAsia="en-GB"/>
        </w:rPr>
        <w:br w:type="page"/>
      </w:r>
      <w:r w:rsidRPr="00C375D4">
        <w:rPr>
          <w:rFonts w:ascii="Times New Roman" w:hAnsi="Times New Roman" w:cs="Times New Roman"/>
          <w:b/>
          <w:caps/>
          <w:noProof/>
          <w:sz w:val="32"/>
          <w:lang w:eastAsia="en-GB"/>
        </w:rPr>
        <w:lastRenderedPageBreak/>
        <w:t>СЪДЪРЖАНИЕ</w:t>
      </w:r>
    </w:p>
    <w:p w:rsidR="00B873C1" w:rsidRDefault="00A43BAF">
      <w:pPr>
        <w:pStyle w:val="TOC1"/>
        <w:rPr>
          <w:rFonts w:asciiTheme="minorHAnsi" w:eastAsiaTheme="minorEastAsia" w:hAnsiTheme="minorHAnsi" w:cstheme="minorBidi"/>
          <w:b w:val="0"/>
          <w:caps w:val="0"/>
          <w:sz w:val="22"/>
          <w:szCs w:val="22"/>
          <w:lang w:eastAsia="bg-BG"/>
        </w:rPr>
      </w:pPr>
      <w:r w:rsidRPr="00C375D4">
        <w:fldChar w:fldCharType="begin"/>
      </w:r>
      <w:r w:rsidR="00C375D4" w:rsidRPr="00C375D4">
        <w:instrText xml:space="preserve"> TOC \o "1-3" \h \z \u </w:instrText>
      </w:r>
      <w:r w:rsidRPr="00C375D4">
        <w:fldChar w:fldCharType="separate"/>
      </w:r>
      <w:hyperlink w:anchor="_Toc399250078" w:history="1">
        <w:r w:rsidR="00B873C1" w:rsidRPr="008A1A8A">
          <w:rPr>
            <w:rStyle w:val="Hyperlink"/>
            <w:bCs/>
          </w:rPr>
          <w:t>Използвани съкращения:</w:t>
        </w:r>
        <w:r w:rsidR="00B873C1">
          <w:rPr>
            <w:webHidden/>
          </w:rPr>
          <w:tab/>
        </w:r>
        <w:r w:rsidR="00B873C1">
          <w:rPr>
            <w:webHidden/>
          </w:rPr>
          <w:fldChar w:fldCharType="begin"/>
        </w:r>
        <w:r w:rsidR="00B873C1">
          <w:rPr>
            <w:webHidden/>
          </w:rPr>
          <w:instrText xml:space="preserve"> PAGEREF _Toc399250078 \h </w:instrText>
        </w:r>
        <w:r w:rsidR="00B873C1">
          <w:rPr>
            <w:webHidden/>
          </w:rPr>
        </w:r>
        <w:r w:rsidR="00B873C1">
          <w:rPr>
            <w:webHidden/>
          </w:rPr>
          <w:fldChar w:fldCharType="separate"/>
        </w:r>
        <w:r w:rsidR="00B873C1">
          <w:rPr>
            <w:webHidden/>
          </w:rPr>
          <w:t>4</w:t>
        </w:r>
        <w:r w:rsidR="00B873C1">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079" w:history="1">
        <w:r w:rsidRPr="008A1A8A">
          <w:rPr>
            <w:rStyle w:val="Hyperlink"/>
            <w:bCs/>
          </w:rPr>
          <w:t>I. ОБЩА ИНФОРМАЦИЯ</w:t>
        </w:r>
        <w:r>
          <w:rPr>
            <w:webHidden/>
          </w:rPr>
          <w:tab/>
        </w:r>
        <w:r>
          <w:rPr>
            <w:webHidden/>
          </w:rPr>
          <w:fldChar w:fldCharType="begin"/>
        </w:r>
        <w:r>
          <w:rPr>
            <w:webHidden/>
          </w:rPr>
          <w:instrText xml:space="preserve"> PAGEREF _Toc399250079 \h </w:instrText>
        </w:r>
        <w:r>
          <w:rPr>
            <w:webHidden/>
          </w:rPr>
        </w:r>
        <w:r>
          <w:rPr>
            <w:webHidden/>
          </w:rPr>
          <w:fldChar w:fldCharType="separate"/>
        </w:r>
        <w:r>
          <w:rPr>
            <w:webHidden/>
          </w:rPr>
          <w:t>5</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0" w:history="1">
        <w:r w:rsidRPr="008A1A8A">
          <w:rPr>
            <w:rStyle w:val="Hyperlink"/>
            <w:b/>
          </w:rPr>
          <w:t>1. Възложител на поръчката</w:t>
        </w:r>
        <w:r>
          <w:rPr>
            <w:webHidden/>
          </w:rPr>
          <w:tab/>
        </w:r>
        <w:r>
          <w:rPr>
            <w:webHidden/>
          </w:rPr>
          <w:fldChar w:fldCharType="begin"/>
        </w:r>
        <w:r>
          <w:rPr>
            <w:webHidden/>
          </w:rPr>
          <w:instrText xml:space="preserve"> PAGEREF _Toc399250080 \h </w:instrText>
        </w:r>
        <w:r>
          <w:rPr>
            <w:webHidden/>
          </w:rPr>
        </w:r>
        <w:r>
          <w:rPr>
            <w:webHidden/>
          </w:rPr>
          <w:fldChar w:fldCharType="separate"/>
        </w:r>
        <w:r>
          <w:rPr>
            <w:webHidden/>
          </w:rPr>
          <w:t>5</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1" w:history="1">
        <w:r w:rsidRPr="008A1A8A">
          <w:rPr>
            <w:rStyle w:val="Hyperlink"/>
            <w:b/>
          </w:rPr>
          <w:t>2. Същност на поръчката</w:t>
        </w:r>
        <w:r>
          <w:rPr>
            <w:webHidden/>
          </w:rPr>
          <w:tab/>
        </w:r>
        <w:r>
          <w:rPr>
            <w:webHidden/>
          </w:rPr>
          <w:fldChar w:fldCharType="begin"/>
        </w:r>
        <w:r>
          <w:rPr>
            <w:webHidden/>
          </w:rPr>
          <w:instrText xml:space="preserve"> PAGEREF _Toc399250081 \h </w:instrText>
        </w:r>
        <w:r>
          <w:rPr>
            <w:webHidden/>
          </w:rPr>
        </w:r>
        <w:r>
          <w:rPr>
            <w:webHidden/>
          </w:rPr>
          <w:fldChar w:fldCharType="separate"/>
        </w:r>
        <w:r>
          <w:rPr>
            <w:webHidden/>
          </w:rPr>
          <w:t>5</w:t>
        </w:r>
        <w:r>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082" w:history="1">
        <w:r w:rsidRPr="008A1A8A">
          <w:rPr>
            <w:rStyle w:val="Hyperlink"/>
            <w:bCs/>
          </w:rPr>
          <w:t>II. ЦЕЛИ И ЗАДАЧИ НА ПОРЪЧКАТА</w:t>
        </w:r>
        <w:r>
          <w:rPr>
            <w:webHidden/>
          </w:rPr>
          <w:tab/>
        </w:r>
        <w:r>
          <w:rPr>
            <w:webHidden/>
          </w:rPr>
          <w:fldChar w:fldCharType="begin"/>
        </w:r>
        <w:r>
          <w:rPr>
            <w:webHidden/>
          </w:rPr>
          <w:instrText xml:space="preserve"> PAGEREF _Toc399250082 \h </w:instrText>
        </w:r>
        <w:r>
          <w:rPr>
            <w:webHidden/>
          </w:rPr>
        </w:r>
        <w:r>
          <w:rPr>
            <w:webHidden/>
          </w:rPr>
          <w:fldChar w:fldCharType="separate"/>
        </w:r>
        <w:r>
          <w:rPr>
            <w:webHidden/>
          </w:rPr>
          <w:t>8</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3" w:history="1">
        <w:r w:rsidRPr="008A1A8A">
          <w:rPr>
            <w:rStyle w:val="Hyperlink"/>
            <w:b/>
          </w:rPr>
          <w:t>3. Предмет на поръчката</w:t>
        </w:r>
        <w:r>
          <w:rPr>
            <w:webHidden/>
          </w:rPr>
          <w:tab/>
        </w:r>
        <w:r>
          <w:rPr>
            <w:webHidden/>
          </w:rPr>
          <w:fldChar w:fldCharType="begin"/>
        </w:r>
        <w:r>
          <w:rPr>
            <w:webHidden/>
          </w:rPr>
          <w:instrText xml:space="preserve"> PAGEREF _Toc399250083 \h </w:instrText>
        </w:r>
        <w:r>
          <w:rPr>
            <w:webHidden/>
          </w:rPr>
        </w:r>
        <w:r>
          <w:rPr>
            <w:webHidden/>
          </w:rPr>
          <w:fldChar w:fldCharType="separate"/>
        </w:r>
        <w:r>
          <w:rPr>
            <w:webHidden/>
          </w:rPr>
          <w:t>8</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4" w:history="1">
        <w:r w:rsidRPr="008A1A8A">
          <w:rPr>
            <w:rStyle w:val="Hyperlink"/>
            <w:b/>
          </w:rPr>
          <w:t>4. Цели на поръчката</w:t>
        </w:r>
        <w:r>
          <w:rPr>
            <w:webHidden/>
          </w:rPr>
          <w:tab/>
        </w:r>
        <w:r>
          <w:rPr>
            <w:webHidden/>
          </w:rPr>
          <w:fldChar w:fldCharType="begin"/>
        </w:r>
        <w:r>
          <w:rPr>
            <w:webHidden/>
          </w:rPr>
          <w:instrText xml:space="preserve"> PAGEREF _Toc399250084 \h </w:instrText>
        </w:r>
        <w:r>
          <w:rPr>
            <w:webHidden/>
          </w:rPr>
        </w:r>
        <w:r>
          <w:rPr>
            <w:webHidden/>
          </w:rPr>
          <w:fldChar w:fldCharType="separate"/>
        </w:r>
        <w:r>
          <w:rPr>
            <w:webHidden/>
          </w:rPr>
          <w:t>9</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5" w:history="1">
        <w:r w:rsidRPr="008A1A8A">
          <w:rPr>
            <w:rStyle w:val="Hyperlink"/>
            <w:b/>
          </w:rPr>
          <w:t>5. Обхват на поръчката</w:t>
        </w:r>
        <w:r>
          <w:rPr>
            <w:webHidden/>
          </w:rPr>
          <w:tab/>
        </w:r>
        <w:r>
          <w:rPr>
            <w:webHidden/>
          </w:rPr>
          <w:fldChar w:fldCharType="begin"/>
        </w:r>
        <w:r>
          <w:rPr>
            <w:webHidden/>
          </w:rPr>
          <w:instrText xml:space="preserve"> PAGEREF _Toc399250085 \h </w:instrText>
        </w:r>
        <w:r>
          <w:rPr>
            <w:webHidden/>
          </w:rPr>
        </w:r>
        <w:r>
          <w:rPr>
            <w:webHidden/>
          </w:rPr>
          <w:fldChar w:fldCharType="separate"/>
        </w:r>
        <w:r>
          <w:rPr>
            <w:webHidden/>
          </w:rPr>
          <w:t>9</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6" w:history="1">
        <w:r w:rsidRPr="008A1A8A">
          <w:rPr>
            <w:rStyle w:val="Hyperlink"/>
            <w:b/>
          </w:rPr>
          <w:t>6. Очаквани резултати от поръчката</w:t>
        </w:r>
        <w:r>
          <w:rPr>
            <w:webHidden/>
          </w:rPr>
          <w:tab/>
        </w:r>
        <w:r>
          <w:rPr>
            <w:webHidden/>
          </w:rPr>
          <w:fldChar w:fldCharType="begin"/>
        </w:r>
        <w:r>
          <w:rPr>
            <w:webHidden/>
          </w:rPr>
          <w:instrText xml:space="preserve"> PAGEREF _Toc399250086 \h </w:instrText>
        </w:r>
        <w:r>
          <w:rPr>
            <w:webHidden/>
          </w:rPr>
        </w:r>
        <w:r>
          <w:rPr>
            <w:webHidden/>
          </w:rPr>
          <w:fldChar w:fldCharType="separate"/>
        </w:r>
        <w:r>
          <w:rPr>
            <w:webHidden/>
          </w:rPr>
          <w:t>11</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87" w:history="1">
        <w:r w:rsidRPr="008A1A8A">
          <w:rPr>
            <w:rStyle w:val="Hyperlink"/>
            <w:b/>
          </w:rPr>
          <w:t>7. Специфични дейности по поръчката</w:t>
        </w:r>
        <w:r>
          <w:rPr>
            <w:webHidden/>
          </w:rPr>
          <w:tab/>
        </w:r>
        <w:r>
          <w:rPr>
            <w:webHidden/>
          </w:rPr>
          <w:fldChar w:fldCharType="begin"/>
        </w:r>
        <w:r>
          <w:rPr>
            <w:webHidden/>
          </w:rPr>
          <w:instrText xml:space="preserve"> PAGEREF _Toc399250087 \h </w:instrText>
        </w:r>
        <w:r>
          <w:rPr>
            <w:webHidden/>
          </w:rPr>
        </w:r>
        <w:r>
          <w:rPr>
            <w:webHidden/>
          </w:rPr>
          <w:fldChar w:fldCharType="separate"/>
        </w:r>
        <w:r>
          <w:rPr>
            <w:webHidden/>
          </w:rPr>
          <w:t>11</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88" w:history="1">
        <w:r w:rsidRPr="008A1A8A">
          <w:rPr>
            <w:rStyle w:val="Hyperlink"/>
            <w:b/>
            <w:bCs/>
            <w:lang w:eastAsia="en-GB"/>
          </w:rPr>
          <w:t>7.1. Извършване на първоначален анализ на текущите практики и потребности от осигуряване на защитена заетост на хората с увреждания в България.</w:t>
        </w:r>
        <w:r>
          <w:rPr>
            <w:webHidden/>
          </w:rPr>
          <w:tab/>
        </w:r>
        <w:r>
          <w:rPr>
            <w:webHidden/>
          </w:rPr>
          <w:fldChar w:fldCharType="begin"/>
        </w:r>
        <w:r>
          <w:rPr>
            <w:webHidden/>
          </w:rPr>
          <w:instrText xml:space="preserve"> PAGEREF _Toc399250088 \h </w:instrText>
        </w:r>
        <w:r>
          <w:rPr>
            <w:webHidden/>
          </w:rPr>
        </w:r>
        <w:r>
          <w:rPr>
            <w:webHidden/>
          </w:rPr>
          <w:fldChar w:fldCharType="separate"/>
        </w:r>
        <w:r>
          <w:rPr>
            <w:webHidden/>
          </w:rPr>
          <w:t>11</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89" w:history="1">
        <w:r w:rsidRPr="008A1A8A">
          <w:rPr>
            <w:rStyle w:val="Hyperlink"/>
            <w:b/>
            <w:bCs/>
            <w:lang w:eastAsia="en-GB"/>
          </w:rPr>
          <w:t>7.2. Извършване на анализ на приложимостта на идентифицираните добри практики и иновативни политики и инструменти относно защитената заетост на хората с увреждания след етапната реализация на съвместния проект между АХУ и испанските партньори от Галиция.</w:t>
        </w:r>
        <w:r>
          <w:rPr>
            <w:webHidden/>
          </w:rPr>
          <w:tab/>
        </w:r>
        <w:r>
          <w:rPr>
            <w:webHidden/>
          </w:rPr>
          <w:fldChar w:fldCharType="begin"/>
        </w:r>
        <w:r>
          <w:rPr>
            <w:webHidden/>
          </w:rPr>
          <w:instrText xml:space="preserve"> PAGEREF _Toc399250089 \h </w:instrText>
        </w:r>
        <w:r>
          <w:rPr>
            <w:webHidden/>
          </w:rPr>
        </w:r>
        <w:r>
          <w:rPr>
            <w:webHidden/>
          </w:rPr>
          <w:fldChar w:fldCharType="separate"/>
        </w:r>
        <w:r>
          <w:rPr>
            <w:webHidden/>
          </w:rPr>
          <w:t>12</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0" w:history="1">
        <w:r w:rsidRPr="008A1A8A">
          <w:rPr>
            <w:rStyle w:val="Hyperlink"/>
            <w:b/>
            <w:bCs/>
            <w:lang w:eastAsia="en-GB"/>
          </w:rPr>
          <w:t>7.3. Подготовка и отпечатване на Наръчник за добри практики.</w:t>
        </w:r>
        <w:r>
          <w:rPr>
            <w:webHidden/>
          </w:rPr>
          <w:tab/>
        </w:r>
        <w:r>
          <w:rPr>
            <w:webHidden/>
          </w:rPr>
          <w:fldChar w:fldCharType="begin"/>
        </w:r>
        <w:r>
          <w:rPr>
            <w:webHidden/>
          </w:rPr>
          <w:instrText xml:space="preserve"> PAGEREF _Toc399250090 \h </w:instrText>
        </w:r>
        <w:r>
          <w:rPr>
            <w:webHidden/>
          </w:rPr>
        </w:r>
        <w:r>
          <w:rPr>
            <w:webHidden/>
          </w:rPr>
          <w:fldChar w:fldCharType="separate"/>
        </w:r>
        <w:r>
          <w:rPr>
            <w:webHidden/>
          </w:rPr>
          <w:t>12</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1" w:history="1">
        <w:r w:rsidRPr="008A1A8A">
          <w:rPr>
            <w:rStyle w:val="Hyperlink"/>
            <w:b/>
            <w:bCs/>
            <w:lang w:eastAsia="en-GB"/>
          </w:rPr>
          <w:t>7.4. Формулиране на предложения за подобряване на нормативната уредба във връзка с осигуряването на защитена заетост на хората с увреждания в България</w:t>
        </w:r>
        <w:r>
          <w:rPr>
            <w:webHidden/>
          </w:rPr>
          <w:tab/>
        </w:r>
        <w:r>
          <w:rPr>
            <w:webHidden/>
          </w:rPr>
          <w:fldChar w:fldCharType="begin"/>
        </w:r>
        <w:r>
          <w:rPr>
            <w:webHidden/>
          </w:rPr>
          <w:instrText xml:space="preserve"> PAGEREF _Toc399250091 \h </w:instrText>
        </w:r>
        <w:r>
          <w:rPr>
            <w:webHidden/>
          </w:rPr>
        </w:r>
        <w:r>
          <w:rPr>
            <w:webHidden/>
          </w:rPr>
          <w:fldChar w:fldCharType="separate"/>
        </w:r>
        <w:r>
          <w:rPr>
            <w:webHidden/>
          </w:rPr>
          <w:t>13</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2" w:history="1">
        <w:r w:rsidRPr="008A1A8A">
          <w:rPr>
            <w:rStyle w:val="Hyperlink"/>
            <w:b/>
            <w:bCs/>
            <w:lang w:eastAsia="en-GB"/>
          </w:rPr>
          <w:t>7.5. Допълнителни дейности</w:t>
        </w:r>
        <w:r>
          <w:rPr>
            <w:webHidden/>
          </w:rPr>
          <w:tab/>
        </w:r>
        <w:r>
          <w:rPr>
            <w:webHidden/>
          </w:rPr>
          <w:fldChar w:fldCharType="begin"/>
        </w:r>
        <w:r>
          <w:rPr>
            <w:webHidden/>
          </w:rPr>
          <w:instrText xml:space="preserve"> PAGEREF _Toc399250092 \h </w:instrText>
        </w:r>
        <w:r>
          <w:rPr>
            <w:webHidden/>
          </w:rPr>
        </w:r>
        <w:r>
          <w:rPr>
            <w:webHidden/>
          </w:rPr>
          <w:fldChar w:fldCharType="separate"/>
        </w:r>
        <w:r>
          <w:rPr>
            <w:webHidden/>
          </w:rPr>
          <w:t>13</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3" w:history="1">
        <w:r w:rsidRPr="008A1A8A">
          <w:rPr>
            <w:rStyle w:val="Hyperlink"/>
            <w:b/>
            <w:bCs/>
            <w:lang w:eastAsia="en-GB"/>
          </w:rPr>
          <w:t>7.6. Приемане на изпълнените дейности по поръчката</w:t>
        </w:r>
        <w:r>
          <w:rPr>
            <w:webHidden/>
          </w:rPr>
          <w:tab/>
        </w:r>
        <w:r>
          <w:rPr>
            <w:webHidden/>
          </w:rPr>
          <w:fldChar w:fldCharType="begin"/>
        </w:r>
        <w:r>
          <w:rPr>
            <w:webHidden/>
          </w:rPr>
          <w:instrText xml:space="preserve"> PAGEREF _Toc399250093 \h </w:instrText>
        </w:r>
        <w:r>
          <w:rPr>
            <w:webHidden/>
          </w:rPr>
        </w:r>
        <w:r>
          <w:rPr>
            <w:webHidden/>
          </w:rPr>
          <w:fldChar w:fldCharType="separate"/>
        </w:r>
        <w:r>
          <w:rPr>
            <w:webHidden/>
          </w:rPr>
          <w:t>13</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94" w:history="1">
        <w:r w:rsidRPr="008A1A8A">
          <w:rPr>
            <w:rStyle w:val="Hyperlink"/>
            <w:b/>
          </w:rPr>
          <w:t>8. Рискове при изпълнение на поръчката</w:t>
        </w:r>
        <w:r>
          <w:rPr>
            <w:webHidden/>
          </w:rPr>
          <w:tab/>
        </w:r>
        <w:r>
          <w:rPr>
            <w:webHidden/>
          </w:rPr>
          <w:fldChar w:fldCharType="begin"/>
        </w:r>
        <w:r>
          <w:rPr>
            <w:webHidden/>
          </w:rPr>
          <w:instrText xml:space="preserve"> PAGEREF _Toc399250094 \h </w:instrText>
        </w:r>
        <w:r>
          <w:rPr>
            <w:webHidden/>
          </w:rPr>
        </w:r>
        <w:r>
          <w:rPr>
            <w:webHidden/>
          </w:rPr>
          <w:fldChar w:fldCharType="separate"/>
        </w:r>
        <w:r>
          <w:rPr>
            <w:webHidden/>
          </w:rPr>
          <w:t>13</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5" w:history="1">
        <w:r w:rsidRPr="008A1A8A">
          <w:rPr>
            <w:rStyle w:val="Hyperlink"/>
            <w:b/>
            <w:bCs/>
            <w:lang w:eastAsia="en-GB"/>
          </w:rPr>
          <w:t>8.1. Предпоставки</w:t>
        </w:r>
        <w:r>
          <w:rPr>
            <w:webHidden/>
          </w:rPr>
          <w:tab/>
        </w:r>
        <w:r>
          <w:rPr>
            <w:webHidden/>
          </w:rPr>
          <w:fldChar w:fldCharType="begin"/>
        </w:r>
        <w:r>
          <w:rPr>
            <w:webHidden/>
          </w:rPr>
          <w:instrText xml:space="preserve"> PAGEREF _Toc399250095 \h </w:instrText>
        </w:r>
        <w:r>
          <w:rPr>
            <w:webHidden/>
          </w:rPr>
        </w:r>
        <w:r>
          <w:rPr>
            <w:webHidden/>
          </w:rPr>
          <w:fldChar w:fldCharType="separate"/>
        </w:r>
        <w:r>
          <w:rPr>
            <w:webHidden/>
          </w:rPr>
          <w:t>13</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096" w:history="1">
        <w:r w:rsidRPr="008A1A8A">
          <w:rPr>
            <w:rStyle w:val="Hyperlink"/>
            <w:b/>
            <w:bCs/>
            <w:lang w:eastAsia="en-GB"/>
          </w:rPr>
          <w:t>8.2. Рискове</w:t>
        </w:r>
        <w:r>
          <w:rPr>
            <w:webHidden/>
          </w:rPr>
          <w:tab/>
        </w:r>
        <w:r>
          <w:rPr>
            <w:webHidden/>
          </w:rPr>
          <w:fldChar w:fldCharType="begin"/>
        </w:r>
        <w:r>
          <w:rPr>
            <w:webHidden/>
          </w:rPr>
          <w:instrText xml:space="preserve"> PAGEREF _Toc399250096 \h </w:instrText>
        </w:r>
        <w:r>
          <w:rPr>
            <w:webHidden/>
          </w:rPr>
        </w:r>
        <w:r>
          <w:rPr>
            <w:webHidden/>
          </w:rPr>
          <w:fldChar w:fldCharType="separate"/>
        </w:r>
        <w:r>
          <w:rPr>
            <w:webHidden/>
          </w:rPr>
          <w:t>14</w:t>
        </w:r>
        <w:r>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097" w:history="1">
        <w:r w:rsidRPr="008A1A8A">
          <w:rPr>
            <w:rStyle w:val="Hyperlink"/>
            <w:bCs/>
          </w:rPr>
          <w:t>III. СРОКОВЕ</w:t>
        </w:r>
        <w:r>
          <w:rPr>
            <w:webHidden/>
          </w:rPr>
          <w:tab/>
        </w:r>
        <w:r>
          <w:rPr>
            <w:webHidden/>
          </w:rPr>
          <w:fldChar w:fldCharType="begin"/>
        </w:r>
        <w:r>
          <w:rPr>
            <w:webHidden/>
          </w:rPr>
          <w:instrText xml:space="preserve"> PAGEREF _Toc399250097 \h </w:instrText>
        </w:r>
        <w:r>
          <w:rPr>
            <w:webHidden/>
          </w:rPr>
        </w:r>
        <w:r>
          <w:rPr>
            <w:webHidden/>
          </w:rPr>
          <w:fldChar w:fldCharType="separate"/>
        </w:r>
        <w:r>
          <w:rPr>
            <w:webHidden/>
          </w:rPr>
          <w:t>15</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98" w:history="1">
        <w:r w:rsidRPr="008A1A8A">
          <w:rPr>
            <w:rStyle w:val="Hyperlink"/>
            <w:b/>
          </w:rPr>
          <w:t>9.1. Срокове за изпълнение</w:t>
        </w:r>
        <w:r>
          <w:rPr>
            <w:webHidden/>
          </w:rPr>
          <w:tab/>
        </w:r>
        <w:r>
          <w:rPr>
            <w:webHidden/>
          </w:rPr>
          <w:fldChar w:fldCharType="begin"/>
        </w:r>
        <w:r>
          <w:rPr>
            <w:webHidden/>
          </w:rPr>
          <w:instrText xml:space="preserve"> PAGEREF _Toc399250098 \h </w:instrText>
        </w:r>
        <w:r>
          <w:rPr>
            <w:webHidden/>
          </w:rPr>
        </w:r>
        <w:r>
          <w:rPr>
            <w:webHidden/>
          </w:rPr>
          <w:fldChar w:fldCharType="separate"/>
        </w:r>
        <w:r>
          <w:rPr>
            <w:webHidden/>
          </w:rPr>
          <w:t>15</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099" w:history="1">
        <w:r w:rsidRPr="008A1A8A">
          <w:rPr>
            <w:rStyle w:val="Hyperlink"/>
            <w:b/>
          </w:rPr>
          <w:t>9.2. Срокове за плащания</w:t>
        </w:r>
        <w:r>
          <w:rPr>
            <w:webHidden/>
          </w:rPr>
          <w:tab/>
        </w:r>
        <w:r>
          <w:rPr>
            <w:webHidden/>
          </w:rPr>
          <w:fldChar w:fldCharType="begin"/>
        </w:r>
        <w:r>
          <w:rPr>
            <w:webHidden/>
          </w:rPr>
          <w:instrText xml:space="preserve"> PAGEREF _Toc399250099 \h </w:instrText>
        </w:r>
        <w:r>
          <w:rPr>
            <w:webHidden/>
          </w:rPr>
        </w:r>
        <w:r>
          <w:rPr>
            <w:webHidden/>
          </w:rPr>
          <w:fldChar w:fldCharType="separate"/>
        </w:r>
        <w:r>
          <w:rPr>
            <w:webHidden/>
          </w:rPr>
          <w:t>15</w:t>
        </w:r>
        <w:r>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100" w:history="1">
        <w:r w:rsidRPr="008A1A8A">
          <w:rPr>
            <w:rStyle w:val="Hyperlink"/>
            <w:bCs/>
          </w:rPr>
          <w:t>IV. УПРАВЛЕНИЕ И ОРГАНИЗАЦИЯ НА ПОРЪЧКАТА</w:t>
        </w:r>
        <w:r>
          <w:rPr>
            <w:webHidden/>
          </w:rPr>
          <w:tab/>
        </w:r>
        <w:r>
          <w:rPr>
            <w:webHidden/>
          </w:rPr>
          <w:fldChar w:fldCharType="begin"/>
        </w:r>
        <w:r>
          <w:rPr>
            <w:webHidden/>
          </w:rPr>
          <w:instrText xml:space="preserve"> PAGEREF _Toc399250100 \h </w:instrText>
        </w:r>
        <w:r>
          <w:rPr>
            <w:webHidden/>
          </w:rPr>
        </w:r>
        <w:r>
          <w:rPr>
            <w:webHidden/>
          </w:rPr>
          <w:fldChar w:fldCharType="separate"/>
        </w:r>
        <w:r>
          <w:rPr>
            <w:webHidden/>
          </w:rPr>
          <w:t>16</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01" w:history="1">
        <w:r w:rsidRPr="008A1A8A">
          <w:rPr>
            <w:rStyle w:val="Hyperlink"/>
            <w:b/>
          </w:rPr>
          <w:t>10. Управление</w:t>
        </w:r>
        <w:r>
          <w:rPr>
            <w:webHidden/>
          </w:rPr>
          <w:tab/>
        </w:r>
        <w:r>
          <w:rPr>
            <w:webHidden/>
          </w:rPr>
          <w:fldChar w:fldCharType="begin"/>
        </w:r>
        <w:r>
          <w:rPr>
            <w:webHidden/>
          </w:rPr>
          <w:instrText xml:space="preserve"> PAGEREF _Toc399250101 \h </w:instrText>
        </w:r>
        <w:r>
          <w:rPr>
            <w:webHidden/>
          </w:rPr>
        </w:r>
        <w:r>
          <w:rPr>
            <w:webHidden/>
          </w:rPr>
          <w:fldChar w:fldCharType="separate"/>
        </w:r>
        <w:r>
          <w:rPr>
            <w:webHidden/>
          </w:rPr>
          <w:t>16</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102" w:history="1">
        <w:r w:rsidRPr="008A1A8A">
          <w:rPr>
            <w:rStyle w:val="Hyperlink"/>
            <w:b/>
            <w:bCs/>
            <w:lang w:eastAsia="en-GB"/>
          </w:rPr>
          <w:t>10.1. Структура на управление</w:t>
        </w:r>
        <w:r>
          <w:rPr>
            <w:webHidden/>
          </w:rPr>
          <w:tab/>
        </w:r>
        <w:r>
          <w:rPr>
            <w:webHidden/>
          </w:rPr>
          <w:fldChar w:fldCharType="begin"/>
        </w:r>
        <w:r>
          <w:rPr>
            <w:webHidden/>
          </w:rPr>
          <w:instrText xml:space="preserve"> PAGEREF _Toc399250102 \h </w:instrText>
        </w:r>
        <w:r>
          <w:rPr>
            <w:webHidden/>
          </w:rPr>
        </w:r>
        <w:r>
          <w:rPr>
            <w:webHidden/>
          </w:rPr>
          <w:fldChar w:fldCharType="separate"/>
        </w:r>
        <w:r>
          <w:rPr>
            <w:webHidden/>
          </w:rPr>
          <w:t>16</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103" w:history="1">
        <w:r w:rsidRPr="008A1A8A">
          <w:rPr>
            <w:rStyle w:val="Hyperlink"/>
            <w:b/>
            <w:bCs/>
            <w:lang w:eastAsia="en-GB"/>
          </w:rPr>
          <w:t>10.2. Задължение за предоставяне на ресурси за изпълнение на проекта</w:t>
        </w:r>
        <w:r>
          <w:rPr>
            <w:webHidden/>
          </w:rPr>
          <w:tab/>
        </w:r>
        <w:r>
          <w:rPr>
            <w:webHidden/>
          </w:rPr>
          <w:fldChar w:fldCharType="begin"/>
        </w:r>
        <w:r>
          <w:rPr>
            <w:webHidden/>
          </w:rPr>
          <w:instrText xml:space="preserve"> PAGEREF _Toc399250103 \h </w:instrText>
        </w:r>
        <w:r>
          <w:rPr>
            <w:webHidden/>
          </w:rPr>
        </w:r>
        <w:r>
          <w:rPr>
            <w:webHidden/>
          </w:rPr>
          <w:fldChar w:fldCharType="separate"/>
        </w:r>
        <w:r>
          <w:rPr>
            <w:webHidden/>
          </w:rPr>
          <w:t>16</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04" w:history="1">
        <w:r w:rsidRPr="008A1A8A">
          <w:rPr>
            <w:rStyle w:val="Hyperlink"/>
            <w:b/>
          </w:rPr>
          <w:t>11. Организация и логистика</w:t>
        </w:r>
        <w:r>
          <w:rPr>
            <w:webHidden/>
          </w:rPr>
          <w:tab/>
        </w:r>
        <w:r>
          <w:rPr>
            <w:webHidden/>
          </w:rPr>
          <w:fldChar w:fldCharType="begin"/>
        </w:r>
        <w:r>
          <w:rPr>
            <w:webHidden/>
          </w:rPr>
          <w:instrText xml:space="preserve"> PAGEREF _Toc399250104 \h </w:instrText>
        </w:r>
        <w:r>
          <w:rPr>
            <w:webHidden/>
          </w:rPr>
        </w:r>
        <w:r>
          <w:rPr>
            <w:webHidden/>
          </w:rPr>
          <w:fldChar w:fldCharType="separate"/>
        </w:r>
        <w:r>
          <w:rPr>
            <w:webHidden/>
          </w:rPr>
          <w:t>16</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105" w:history="1">
        <w:r w:rsidRPr="008A1A8A">
          <w:rPr>
            <w:rStyle w:val="Hyperlink"/>
            <w:b/>
            <w:bCs/>
            <w:lang w:eastAsia="en-GB"/>
          </w:rPr>
          <w:t>11.1. Материална база, която следва да бъде осигурена от Изпълнителя</w:t>
        </w:r>
        <w:r>
          <w:rPr>
            <w:webHidden/>
          </w:rPr>
          <w:tab/>
        </w:r>
        <w:r>
          <w:rPr>
            <w:webHidden/>
          </w:rPr>
          <w:fldChar w:fldCharType="begin"/>
        </w:r>
        <w:r>
          <w:rPr>
            <w:webHidden/>
          </w:rPr>
          <w:instrText xml:space="preserve"> PAGEREF _Toc399250105 \h </w:instrText>
        </w:r>
        <w:r>
          <w:rPr>
            <w:webHidden/>
          </w:rPr>
        </w:r>
        <w:r>
          <w:rPr>
            <w:webHidden/>
          </w:rPr>
          <w:fldChar w:fldCharType="separate"/>
        </w:r>
        <w:r>
          <w:rPr>
            <w:webHidden/>
          </w:rPr>
          <w:t>16</w:t>
        </w:r>
        <w:r>
          <w:rPr>
            <w:webHidden/>
          </w:rPr>
          <w:fldChar w:fldCharType="end"/>
        </w:r>
      </w:hyperlink>
    </w:p>
    <w:p w:rsidR="00B873C1" w:rsidRDefault="00B873C1">
      <w:pPr>
        <w:pStyle w:val="TOC3"/>
        <w:rPr>
          <w:rFonts w:asciiTheme="minorHAnsi" w:eastAsiaTheme="minorEastAsia" w:hAnsiTheme="minorHAnsi" w:cstheme="minorBidi"/>
          <w:sz w:val="22"/>
          <w:szCs w:val="22"/>
        </w:rPr>
      </w:pPr>
      <w:hyperlink w:anchor="_Toc399250106" w:history="1">
        <w:r w:rsidRPr="008A1A8A">
          <w:rPr>
            <w:rStyle w:val="Hyperlink"/>
            <w:b/>
            <w:bCs/>
            <w:lang w:eastAsia="en-GB"/>
          </w:rPr>
          <w:t>11.2. Оборудване</w:t>
        </w:r>
        <w:r>
          <w:rPr>
            <w:webHidden/>
          </w:rPr>
          <w:tab/>
        </w:r>
        <w:r>
          <w:rPr>
            <w:webHidden/>
          </w:rPr>
          <w:fldChar w:fldCharType="begin"/>
        </w:r>
        <w:r>
          <w:rPr>
            <w:webHidden/>
          </w:rPr>
          <w:instrText xml:space="preserve"> PAGEREF _Toc399250106 \h </w:instrText>
        </w:r>
        <w:r>
          <w:rPr>
            <w:webHidden/>
          </w:rPr>
        </w:r>
        <w:r>
          <w:rPr>
            <w:webHidden/>
          </w:rPr>
          <w:fldChar w:fldCharType="separate"/>
        </w:r>
        <w:r>
          <w:rPr>
            <w:webHidden/>
          </w:rPr>
          <w:t>16</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07" w:history="1">
        <w:r w:rsidRPr="008A1A8A">
          <w:rPr>
            <w:rStyle w:val="Hyperlink"/>
            <w:b/>
          </w:rPr>
          <w:t>12. Отчетност</w:t>
        </w:r>
        <w:r>
          <w:rPr>
            <w:webHidden/>
          </w:rPr>
          <w:tab/>
        </w:r>
        <w:r>
          <w:rPr>
            <w:webHidden/>
          </w:rPr>
          <w:fldChar w:fldCharType="begin"/>
        </w:r>
        <w:r>
          <w:rPr>
            <w:webHidden/>
          </w:rPr>
          <w:instrText xml:space="preserve"> PAGEREF _Toc399250107 \h </w:instrText>
        </w:r>
        <w:r>
          <w:rPr>
            <w:webHidden/>
          </w:rPr>
        </w:r>
        <w:r>
          <w:rPr>
            <w:webHidden/>
          </w:rPr>
          <w:fldChar w:fldCharType="separate"/>
        </w:r>
        <w:r>
          <w:rPr>
            <w:webHidden/>
          </w:rPr>
          <w:t>17</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08" w:history="1">
        <w:r w:rsidRPr="008A1A8A">
          <w:rPr>
            <w:rStyle w:val="Hyperlink"/>
            <w:b/>
          </w:rPr>
          <w:t>12.1. Изисквания за отчитане</w:t>
        </w:r>
        <w:r>
          <w:rPr>
            <w:webHidden/>
          </w:rPr>
          <w:tab/>
        </w:r>
        <w:r>
          <w:rPr>
            <w:webHidden/>
          </w:rPr>
          <w:fldChar w:fldCharType="begin"/>
        </w:r>
        <w:r>
          <w:rPr>
            <w:webHidden/>
          </w:rPr>
          <w:instrText xml:space="preserve"> PAGEREF _Toc399250108 \h </w:instrText>
        </w:r>
        <w:r>
          <w:rPr>
            <w:webHidden/>
          </w:rPr>
        </w:r>
        <w:r>
          <w:rPr>
            <w:webHidden/>
          </w:rPr>
          <w:fldChar w:fldCharType="separate"/>
        </w:r>
        <w:r>
          <w:rPr>
            <w:webHidden/>
          </w:rPr>
          <w:t>17</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09" w:history="1">
        <w:r w:rsidRPr="008A1A8A">
          <w:rPr>
            <w:rStyle w:val="Hyperlink"/>
            <w:b/>
          </w:rPr>
          <w:t>12.2. Внасяне и одобряване на докладите за напредъка</w:t>
        </w:r>
        <w:r>
          <w:rPr>
            <w:webHidden/>
          </w:rPr>
          <w:tab/>
        </w:r>
        <w:r>
          <w:rPr>
            <w:webHidden/>
          </w:rPr>
          <w:fldChar w:fldCharType="begin"/>
        </w:r>
        <w:r>
          <w:rPr>
            <w:webHidden/>
          </w:rPr>
          <w:instrText xml:space="preserve"> PAGEREF _Toc399250109 \h </w:instrText>
        </w:r>
        <w:r>
          <w:rPr>
            <w:webHidden/>
          </w:rPr>
        </w:r>
        <w:r>
          <w:rPr>
            <w:webHidden/>
          </w:rPr>
          <w:fldChar w:fldCharType="separate"/>
        </w:r>
        <w:r>
          <w:rPr>
            <w:webHidden/>
          </w:rPr>
          <w:t>17</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0" w:history="1">
        <w:r w:rsidRPr="008A1A8A">
          <w:rPr>
            <w:rStyle w:val="Hyperlink"/>
            <w:b/>
          </w:rPr>
          <w:t>12.3. Индикатори за оценка на напредъка</w:t>
        </w:r>
        <w:r>
          <w:rPr>
            <w:webHidden/>
          </w:rPr>
          <w:tab/>
        </w:r>
        <w:r>
          <w:rPr>
            <w:webHidden/>
          </w:rPr>
          <w:fldChar w:fldCharType="begin"/>
        </w:r>
        <w:r>
          <w:rPr>
            <w:webHidden/>
          </w:rPr>
          <w:instrText xml:space="preserve"> PAGEREF _Toc399250110 \h </w:instrText>
        </w:r>
        <w:r>
          <w:rPr>
            <w:webHidden/>
          </w:rPr>
        </w:r>
        <w:r>
          <w:rPr>
            <w:webHidden/>
          </w:rPr>
          <w:fldChar w:fldCharType="separate"/>
        </w:r>
        <w:r>
          <w:rPr>
            <w:webHidden/>
          </w:rPr>
          <w:t>18</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1" w:history="1">
        <w:r w:rsidRPr="008A1A8A">
          <w:rPr>
            <w:rStyle w:val="Hyperlink"/>
            <w:b/>
          </w:rPr>
          <w:t>13. Методология за разработване на поръчката</w:t>
        </w:r>
        <w:r>
          <w:rPr>
            <w:webHidden/>
          </w:rPr>
          <w:tab/>
        </w:r>
        <w:r>
          <w:rPr>
            <w:webHidden/>
          </w:rPr>
          <w:fldChar w:fldCharType="begin"/>
        </w:r>
        <w:r>
          <w:rPr>
            <w:webHidden/>
          </w:rPr>
          <w:instrText xml:space="preserve"> PAGEREF _Toc399250111 \h </w:instrText>
        </w:r>
        <w:r>
          <w:rPr>
            <w:webHidden/>
          </w:rPr>
        </w:r>
        <w:r>
          <w:rPr>
            <w:webHidden/>
          </w:rPr>
          <w:fldChar w:fldCharType="separate"/>
        </w:r>
        <w:r>
          <w:rPr>
            <w:webHidden/>
          </w:rPr>
          <w:t>18</w:t>
        </w:r>
        <w:r>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112" w:history="1">
        <w:r w:rsidRPr="008A1A8A">
          <w:rPr>
            <w:rStyle w:val="Hyperlink"/>
            <w:bCs/>
          </w:rPr>
          <w:t>V. МИНИМАЛНИ ИЗИСКВАНИЯ КЪМ УЧАСТНИЦИТЕ В ОБЩЕСТВЕНАТА ПОРЪЧКА</w:t>
        </w:r>
        <w:r>
          <w:rPr>
            <w:webHidden/>
          </w:rPr>
          <w:tab/>
        </w:r>
        <w:r>
          <w:rPr>
            <w:webHidden/>
          </w:rPr>
          <w:fldChar w:fldCharType="begin"/>
        </w:r>
        <w:r>
          <w:rPr>
            <w:webHidden/>
          </w:rPr>
          <w:instrText xml:space="preserve"> PAGEREF _Toc399250112 \h </w:instrText>
        </w:r>
        <w:r>
          <w:rPr>
            <w:webHidden/>
          </w:rPr>
        </w:r>
        <w:r>
          <w:rPr>
            <w:webHidden/>
          </w:rPr>
          <w:fldChar w:fldCharType="separate"/>
        </w:r>
        <w:r>
          <w:rPr>
            <w:webHidden/>
          </w:rPr>
          <w:t>19</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3" w:history="1">
        <w:r w:rsidRPr="008A1A8A">
          <w:rPr>
            <w:rStyle w:val="Hyperlink"/>
            <w:b/>
          </w:rPr>
          <w:t>14. Общи изисквания към Участника</w:t>
        </w:r>
        <w:r>
          <w:rPr>
            <w:webHidden/>
          </w:rPr>
          <w:tab/>
        </w:r>
        <w:r>
          <w:rPr>
            <w:webHidden/>
          </w:rPr>
          <w:fldChar w:fldCharType="begin"/>
        </w:r>
        <w:r>
          <w:rPr>
            <w:webHidden/>
          </w:rPr>
          <w:instrText xml:space="preserve"> PAGEREF _Toc399250113 \h </w:instrText>
        </w:r>
        <w:r>
          <w:rPr>
            <w:webHidden/>
          </w:rPr>
        </w:r>
        <w:r>
          <w:rPr>
            <w:webHidden/>
          </w:rPr>
          <w:fldChar w:fldCharType="separate"/>
        </w:r>
        <w:r>
          <w:rPr>
            <w:webHidden/>
          </w:rPr>
          <w:t>19</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4" w:history="1">
        <w:r w:rsidRPr="008A1A8A">
          <w:rPr>
            <w:rStyle w:val="Hyperlink"/>
            <w:b/>
          </w:rPr>
          <w:t>16. Изисквания към неключови експерти</w:t>
        </w:r>
        <w:r>
          <w:rPr>
            <w:webHidden/>
          </w:rPr>
          <w:tab/>
        </w:r>
        <w:r>
          <w:rPr>
            <w:webHidden/>
          </w:rPr>
          <w:fldChar w:fldCharType="begin"/>
        </w:r>
        <w:r>
          <w:rPr>
            <w:webHidden/>
          </w:rPr>
          <w:instrText xml:space="preserve"> PAGEREF _Toc399250114 \h </w:instrText>
        </w:r>
        <w:r>
          <w:rPr>
            <w:webHidden/>
          </w:rPr>
        </w:r>
        <w:r>
          <w:rPr>
            <w:webHidden/>
          </w:rPr>
          <w:fldChar w:fldCharType="separate"/>
        </w:r>
        <w:r>
          <w:rPr>
            <w:webHidden/>
          </w:rPr>
          <w:t>21</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5" w:history="1">
        <w:r w:rsidRPr="008A1A8A">
          <w:rPr>
            <w:rStyle w:val="Hyperlink"/>
            <w:b/>
          </w:rPr>
          <w:t>17. Помощен/технически персонал</w:t>
        </w:r>
        <w:r>
          <w:rPr>
            <w:webHidden/>
          </w:rPr>
          <w:tab/>
        </w:r>
        <w:r>
          <w:rPr>
            <w:webHidden/>
          </w:rPr>
          <w:fldChar w:fldCharType="begin"/>
        </w:r>
        <w:r>
          <w:rPr>
            <w:webHidden/>
          </w:rPr>
          <w:instrText xml:space="preserve"> PAGEREF _Toc399250115 \h </w:instrText>
        </w:r>
        <w:r>
          <w:rPr>
            <w:webHidden/>
          </w:rPr>
        </w:r>
        <w:r>
          <w:rPr>
            <w:webHidden/>
          </w:rPr>
          <w:fldChar w:fldCharType="separate"/>
        </w:r>
        <w:r>
          <w:rPr>
            <w:webHidden/>
          </w:rPr>
          <w:t>21</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6" w:history="1">
        <w:r w:rsidRPr="008A1A8A">
          <w:rPr>
            <w:rStyle w:val="Hyperlink"/>
            <w:b/>
          </w:rPr>
          <w:t>18. Интелектуална собственост</w:t>
        </w:r>
        <w:r>
          <w:rPr>
            <w:webHidden/>
          </w:rPr>
          <w:tab/>
        </w:r>
        <w:r>
          <w:rPr>
            <w:webHidden/>
          </w:rPr>
          <w:fldChar w:fldCharType="begin"/>
        </w:r>
        <w:r>
          <w:rPr>
            <w:webHidden/>
          </w:rPr>
          <w:instrText xml:space="preserve"> PAGEREF _Toc399250116 \h </w:instrText>
        </w:r>
        <w:r>
          <w:rPr>
            <w:webHidden/>
          </w:rPr>
        </w:r>
        <w:r>
          <w:rPr>
            <w:webHidden/>
          </w:rPr>
          <w:fldChar w:fldCharType="separate"/>
        </w:r>
        <w:r>
          <w:rPr>
            <w:webHidden/>
          </w:rPr>
          <w:t>21</w:t>
        </w:r>
        <w:r>
          <w:rPr>
            <w:webHidden/>
          </w:rPr>
          <w:fldChar w:fldCharType="end"/>
        </w:r>
      </w:hyperlink>
    </w:p>
    <w:p w:rsidR="00B873C1" w:rsidRDefault="00B873C1">
      <w:pPr>
        <w:pStyle w:val="TOC1"/>
        <w:rPr>
          <w:rFonts w:asciiTheme="minorHAnsi" w:eastAsiaTheme="minorEastAsia" w:hAnsiTheme="minorHAnsi" w:cstheme="minorBidi"/>
          <w:b w:val="0"/>
          <w:caps w:val="0"/>
          <w:sz w:val="22"/>
          <w:szCs w:val="22"/>
          <w:lang w:eastAsia="bg-BG"/>
        </w:rPr>
      </w:pPr>
      <w:hyperlink w:anchor="_Toc399250117" w:history="1">
        <w:r w:rsidRPr="008A1A8A">
          <w:rPr>
            <w:rStyle w:val="Hyperlink"/>
            <w:bCs/>
          </w:rPr>
          <w:t>VІ. КРИТЕРИЙ И МЕТОДИКА ЗА ОЦЕНКА НА ОФЕРТИТЕ</w:t>
        </w:r>
        <w:r>
          <w:rPr>
            <w:webHidden/>
          </w:rPr>
          <w:tab/>
        </w:r>
        <w:r>
          <w:rPr>
            <w:webHidden/>
          </w:rPr>
          <w:fldChar w:fldCharType="begin"/>
        </w:r>
        <w:r>
          <w:rPr>
            <w:webHidden/>
          </w:rPr>
          <w:instrText xml:space="preserve"> PAGEREF _Toc399250117 \h </w:instrText>
        </w:r>
        <w:r>
          <w:rPr>
            <w:webHidden/>
          </w:rPr>
        </w:r>
        <w:r>
          <w:rPr>
            <w:webHidden/>
          </w:rPr>
          <w:fldChar w:fldCharType="separate"/>
        </w:r>
        <w:r>
          <w:rPr>
            <w:webHidden/>
          </w:rPr>
          <w:t>22</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8" w:history="1">
        <w:r w:rsidRPr="008A1A8A">
          <w:rPr>
            <w:rStyle w:val="Hyperlink"/>
            <w:b/>
          </w:rPr>
          <w:t>18. Критерий за оценка на офертите</w:t>
        </w:r>
        <w:r>
          <w:rPr>
            <w:webHidden/>
          </w:rPr>
          <w:tab/>
        </w:r>
        <w:r>
          <w:rPr>
            <w:webHidden/>
          </w:rPr>
          <w:fldChar w:fldCharType="begin"/>
        </w:r>
        <w:r>
          <w:rPr>
            <w:webHidden/>
          </w:rPr>
          <w:instrText xml:space="preserve"> PAGEREF _Toc399250118 \h </w:instrText>
        </w:r>
        <w:r>
          <w:rPr>
            <w:webHidden/>
          </w:rPr>
        </w:r>
        <w:r>
          <w:rPr>
            <w:webHidden/>
          </w:rPr>
          <w:fldChar w:fldCharType="separate"/>
        </w:r>
        <w:r>
          <w:rPr>
            <w:webHidden/>
          </w:rPr>
          <w:t>22</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19" w:history="1">
        <w:r w:rsidRPr="008A1A8A">
          <w:rPr>
            <w:rStyle w:val="Hyperlink"/>
            <w:b/>
          </w:rPr>
          <w:t>19. Методика за оценка</w:t>
        </w:r>
        <w:r>
          <w:rPr>
            <w:webHidden/>
          </w:rPr>
          <w:tab/>
        </w:r>
        <w:r>
          <w:rPr>
            <w:webHidden/>
          </w:rPr>
          <w:fldChar w:fldCharType="begin"/>
        </w:r>
        <w:r>
          <w:rPr>
            <w:webHidden/>
          </w:rPr>
          <w:instrText xml:space="preserve"> PAGEREF _Toc399250119 \h </w:instrText>
        </w:r>
        <w:r>
          <w:rPr>
            <w:webHidden/>
          </w:rPr>
        </w:r>
        <w:r>
          <w:rPr>
            <w:webHidden/>
          </w:rPr>
          <w:fldChar w:fldCharType="separate"/>
        </w:r>
        <w:r>
          <w:rPr>
            <w:webHidden/>
          </w:rPr>
          <w:t>22</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20" w:history="1">
        <w:r w:rsidRPr="008A1A8A">
          <w:rPr>
            <w:rStyle w:val="Hyperlink"/>
            <w:b/>
          </w:rPr>
          <w:t>19.1. Определяне на показателя за техническа изпълнимост на поръчката</w:t>
        </w:r>
        <w:r w:rsidRPr="008A1A8A">
          <w:rPr>
            <w:rStyle w:val="Hyperlink"/>
            <w:b/>
            <w:lang w:val="en-GB"/>
          </w:rPr>
          <w:t xml:space="preserve"> </w:t>
        </w:r>
        <w:r w:rsidRPr="008A1A8A">
          <w:rPr>
            <w:rStyle w:val="Hyperlink"/>
            <w:b/>
          </w:rPr>
          <w:t>(ТИП).</w:t>
        </w:r>
        <w:r>
          <w:rPr>
            <w:webHidden/>
          </w:rPr>
          <w:tab/>
        </w:r>
        <w:r>
          <w:rPr>
            <w:webHidden/>
          </w:rPr>
          <w:fldChar w:fldCharType="begin"/>
        </w:r>
        <w:r>
          <w:rPr>
            <w:webHidden/>
          </w:rPr>
          <w:instrText xml:space="preserve"> PAGEREF _Toc399250120 \h </w:instrText>
        </w:r>
        <w:r>
          <w:rPr>
            <w:webHidden/>
          </w:rPr>
        </w:r>
        <w:r>
          <w:rPr>
            <w:webHidden/>
          </w:rPr>
          <w:fldChar w:fldCharType="separate"/>
        </w:r>
        <w:r>
          <w:rPr>
            <w:webHidden/>
          </w:rPr>
          <w:t>23</w:t>
        </w:r>
        <w:r>
          <w:rPr>
            <w:webHidden/>
          </w:rPr>
          <w:fldChar w:fldCharType="end"/>
        </w:r>
      </w:hyperlink>
    </w:p>
    <w:p w:rsidR="00B873C1" w:rsidRDefault="00B873C1">
      <w:pPr>
        <w:pStyle w:val="TOC2"/>
        <w:rPr>
          <w:rFonts w:asciiTheme="minorHAnsi" w:eastAsiaTheme="minorEastAsia" w:hAnsiTheme="minorHAnsi" w:cstheme="minorBidi"/>
          <w:sz w:val="22"/>
          <w:szCs w:val="22"/>
          <w:lang w:eastAsia="bg-BG"/>
        </w:rPr>
      </w:pPr>
      <w:hyperlink w:anchor="_Toc399250121" w:history="1">
        <w:r w:rsidRPr="008A1A8A">
          <w:rPr>
            <w:rStyle w:val="Hyperlink"/>
            <w:b/>
          </w:rPr>
          <w:t>19.1.1. Определяне на показателя за качеството на предложението и методологията за изпълнени</w:t>
        </w:r>
        <w:r>
          <w:rPr>
            <w:rStyle w:val="Hyperlink"/>
            <w:b/>
          </w:rPr>
          <w:t>е на техническото задание (П1)</w:t>
        </w:r>
        <w:r>
          <w:rPr>
            <w:webHidden/>
          </w:rPr>
          <w:tab/>
        </w:r>
        <w:r>
          <w:rPr>
            <w:webHidden/>
          </w:rPr>
          <w:fldChar w:fldCharType="begin"/>
        </w:r>
        <w:r>
          <w:rPr>
            <w:webHidden/>
          </w:rPr>
          <w:instrText xml:space="preserve"> PAGEREF _Toc399250121 \h </w:instrText>
        </w:r>
        <w:r>
          <w:rPr>
            <w:webHidden/>
          </w:rPr>
        </w:r>
        <w:r>
          <w:rPr>
            <w:webHidden/>
          </w:rPr>
          <w:fldChar w:fldCharType="separate"/>
        </w:r>
        <w:r>
          <w:rPr>
            <w:webHidden/>
          </w:rPr>
          <w:t>23</w:t>
        </w:r>
        <w:r>
          <w:rPr>
            <w:webHidden/>
          </w:rPr>
          <w:fldChar w:fldCharType="end"/>
        </w:r>
      </w:hyperlink>
    </w:p>
    <w:p w:rsidR="00B873C1" w:rsidRDefault="00B873C1">
      <w:pPr>
        <w:pStyle w:val="TOC2"/>
        <w:rPr>
          <w:rStyle w:val="Hyperlink"/>
        </w:rPr>
      </w:pPr>
      <w:hyperlink w:anchor="_Toc399250122" w:history="1">
        <w:r w:rsidRPr="008A1A8A">
          <w:rPr>
            <w:rStyle w:val="Hyperlink"/>
            <w:b/>
          </w:rPr>
          <w:t>19.1.2. Определяне на показате</w:t>
        </w:r>
        <w:r>
          <w:rPr>
            <w:rStyle w:val="Hyperlink"/>
            <w:b/>
          </w:rPr>
          <w:t>ля за управление на риска (П2)</w:t>
        </w:r>
        <w:r>
          <w:rPr>
            <w:webHidden/>
          </w:rPr>
          <w:tab/>
        </w:r>
        <w:r>
          <w:rPr>
            <w:webHidden/>
          </w:rPr>
          <w:fldChar w:fldCharType="begin"/>
        </w:r>
        <w:r>
          <w:rPr>
            <w:webHidden/>
          </w:rPr>
          <w:instrText xml:space="preserve"> PAGEREF _Toc399250122 \h </w:instrText>
        </w:r>
        <w:r>
          <w:rPr>
            <w:webHidden/>
          </w:rPr>
        </w:r>
        <w:r>
          <w:rPr>
            <w:webHidden/>
          </w:rPr>
          <w:fldChar w:fldCharType="separate"/>
        </w:r>
        <w:r>
          <w:rPr>
            <w:webHidden/>
          </w:rPr>
          <w:t>24</w:t>
        </w:r>
        <w:r>
          <w:rPr>
            <w:webHidden/>
          </w:rPr>
          <w:fldChar w:fldCharType="end"/>
        </w:r>
      </w:hyperlink>
    </w:p>
    <w:p w:rsidR="00B873C1" w:rsidRDefault="00B873C1" w:rsidP="00B873C1">
      <w:pPr>
        <w:rPr>
          <w:rFonts w:ascii="Times New Roman" w:hAnsi="Times New Roman" w:cs="Times New Roman"/>
          <w:spacing w:val="-2"/>
          <w:sz w:val="24"/>
          <w:szCs w:val="24"/>
        </w:rPr>
      </w:pPr>
      <w:r>
        <w:rPr>
          <w:rFonts w:eastAsiaTheme="minorEastAsia"/>
          <w:lang w:eastAsia="en-GB"/>
        </w:rPr>
        <w:t xml:space="preserve">             </w:t>
      </w:r>
      <w:r w:rsidRPr="006B3827">
        <w:rPr>
          <w:rFonts w:ascii="Times New Roman" w:hAnsi="Times New Roman" w:cs="Times New Roman"/>
          <w:b/>
          <w:sz w:val="24"/>
          <w:szCs w:val="24"/>
        </w:rPr>
        <w:t>19.1.3.</w:t>
      </w:r>
      <w:r w:rsidRPr="006B3827">
        <w:rPr>
          <w:rFonts w:ascii="Times New Roman" w:hAnsi="Times New Roman" w:cs="Times New Roman"/>
          <w:b/>
          <w:i/>
          <w:spacing w:val="-2"/>
          <w:sz w:val="24"/>
          <w:szCs w:val="24"/>
        </w:rPr>
        <w:t xml:space="preserve"> </w:t>
      </w:r>
      <w:r w:rsidRPr="006B3827">
        <w:rPr>
          <w:rFonts w:ascii="Times New Roman" w:hAnsi="Times New Roman" w:cs="Times New Roman"/>
          <w:b/>
          <w:spacing w:val="-2"/>
          <w:sz w:val="24"/>
          <w:szCs w:val="24"/>
        </w:rPr>
        <w:t>Срок на изпълнение на поръчката</w:t>
      </w:r>
      <w:r>
        <w:rPr>
          <w:rFonts w:ascii="Times New Roman" w:hAnsi="Times New Roman" w:cs="Times New Roman"/>
          <w:b/>
          <w:i/>
          <w:spacing w:val="-2"/>
          <w:sz w:val="24"/>
          <w:szCs w:val="24"/>
        </w:rPr>
        <w:t>…</w:t>
      </w:r>
      <w:r w:rsidRPr="00B873C1">
        <w:rPr>
          <w:rFonts w:ascii="Times New Roman" w:hAnsi="Times New Roman" w:cs="Times New Roman"/>
          <w:b/>
          <w:spacing w:val="-2"/>
          <w:sz w:val="24"/>
          <w:szCs w:val="24"/>
        </w:rPr>
        <w:t>………</w:t>
      </w:r>
      <w:r>
        <w:rPr>
          <w:rFonts w:ascii="Times New Roman" w:hAnsi="Times New Roman" w:cs="Times New Roman"/>
          <w:b/>
          <w:spacing w:val="-2"/>
          <w:sz w:val="24"/>
          <w:szCs w:val="24"/>
        </w:rPr>
        <w:t>………………………………...</w:t>
      </w:r>
      <w:r w:rsidRPr="00B873C1">
        <w:rPr>
          <w:rFonts w:ascii="Times New Roman" w:hAnsi="Times New Roman" w:cs="Times New Roman"/>
          <w:spacing w:val="-2"/>
          <w:sz w:val="24"/>
          <w:szCs w:val="24"/>
        </w:rPr>
        <w:t>25</w:t>
      </w:r>
    </w:p>
    <w:p w:rsidR="00B873C1" w:rsidRPr="0060559E" w:rsidRDefault="00B873C1" w:rsidP="00B873C1">
      <w:pPr>
        <w:autoSpaceDE/>
        <w:autoSpaceDN/>
        <w:spacing w:after="120"/>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Pr="00B873C1">
        <w:rPr>
          <w:rFonts w:ascii="Times New Roman" w:hAnsi="Times New Roman" w:cs="Times New Roman"/>
          <w:b/>
          <w:spacing w:val="-2"/>
          <w:sz w:val="24"/>
          <w:szCs w:val="24"/>
        </w:rPr>
        <w:t>19</w:t>
      </w:r>
      <w:r>
        <w:rPr>
          <w:rFonts w:ascii="Times New Roman" w:hAnsi="Times New Roman" w:cs="Times New Roman"/>
          <w:b/>
          <w:spacing w:val="-2"/>
          <w:sz w:val="24"/>
          <w:szCs w:val="24"/>
        </w:rPr>
        <w:t>.2.</w:t>
      </w:r>
      <w:r w:rsidRPr="00B873C1">
        <w:rPr>
          <w:rFonts w:ascii="Times New Roman" w:hAnsi="Times New Roman" w:cs="Times New Roman"/>
          <w:b/>
          <w:sz w:val="24"/>
          <w:szCs w:val="24"/>
        </w:rPr>
        <w:t xml:space="preserve"> </w:t>
      </w:r>
      <w:r w:rsidRPr="0060559E">
        <w:rPr>
          <w:rFonts w:ascii="Times New Roman" w:hAnsi="Times New Roman" w:cs="Times New Roman"/>
          <w:b/>
          <w:sz w:val="24"/>
          <w:szCs w:val="24"/>
        </w:rPr>
        <w:t xml:space="preserve">Изчисляване на величините на </w:t>
      </w:r>
      <w:bookmarkStart w:id="1" w:name="_GoBack"/>
      <w:bookmarkEnd w:id="1"/>
      <w:r w:rsidRPr="0060559E">
        <w:rPr>
          <w:rFonts w:ascii="Times New Roman" w:hAnsi="Times New Roman" w:cs="Times New Roman"/>
          <w:b/>
          <w:sz w:val="24"/>
          <w:szCs w:val="24"/>
        </w:rPr>
        <w:t>ТИП за всеки конкретен участник</w:t>
      </w:r>
      <w:r>
        <w:rPr>
          <w:rFonts w:ascii="Times New Roman" w:hAnsi="Times New Roman" w:cs="Times New Roman"/>
          <w:b/>
          <w:sz w:val="24"/>
          <w:szCs w:val="24"/>
        </w:rPr>
        <w:t>………</w:t>
      </w:r>
      <w:r w:rsidRPr="00B873C1">
        <w:rPr>
          <w:rFonts w:ascii="Times New Roman" w:hAnsi="Times New Roman" w:cs="Times New Roman"/>
          <w:sz w:val="24"/>
          <w:szCs w:val="24"/>
        </w:rPr>
        <w:t>25</w:t>
      </w:r>
    </w:p>
    <w:p w:rsidR="00B873C1" w:rsidRDefault="00B873C1">
      <w:pPr>
        <w:pStyle w:val="TOC2"/>
        <w:rPr>
          <w:rFonts w:asciiTheme="minorHAnsi" w:eastAsiaTheme="minorEastAsia" w:hAnsiTheme="minorHAnsi" w:cstheme="minorBidi"/>
          <w:sz w:val="22"/>
          <w:szCs w:val="22"/>
          <w:lang w:eastAsia="bg-BG"/>
        </w:rPr>
      </w:pPr>
      <w:hyperlink w:anchor="_Toc399250123" w:history="1">
        <w:r w:rsidRPr="008A1A8A">
          <w:rPr>
            <w:rStyle w:val="Hyperlink"/>
            <w:b/>
          </w:rPr>
          <w:t>19.3. Определяне на показателя цена на офертата</w:t>
        </w:r>
        <w:r>
          <w:rPr>
            <w:webHidden/>
          </w:rPr>
          <w:tab/>
        </w:r>
        <w:r>
          <w:rPr>
            <w:webHidden/>
          </w:rPr>
          <w:fldChar w:fldCharType="begin"/>
        </w:r>
        <w:r>
          <w:rPr>
            <w:webHidden/>
          </w:rPr>
          <w:instrText xml:space="preserve"> PAGEREF _Toc399250123 \h </w:instrText>
        </w:r>
        <w:r>
          <w:rPr>
            <w:webHidden/>
          </w:rPr>
        </w:r>
        <w:r>
          <w:rPr>
            <w:webHidden/>
          </w:rPr>
          <w:fldChar w:fldCharType="separate"/>
        </w:r>
        <w:r>
          <w:rPr>
            <w:webHidden/>
          </w:rPr>
          <w:t>26</w:t>
        </w:r>
        <w:r>
          <w:rPr>
            <w:webHidden/>
          </w:rPr>
          <w:fldChar w:fldCharType="end"/>
        </w:r>
      </w:hyperlink>
    </w:p>
    <w:p w:rsidR="00C375D4" w:rsidRPr="00C375D4" w:rsidRDefault="00A43BAF" w:rsidP="00C375D4">
      <w:pPr>
        <w:tabs>
          <w:tab w:val="left" w:pos="6240"/>
        </w:tabs>
        <w:autoSpaceDE/>
        <w:autoSpaceDN/>
        <w:jc w:val="center"/>
        <w:rPr>
          <w:rFonts w:ascii="Times New Roman" w:hAnsi="Times New Roman" w:cs="Times New Roman"/>
          <w:b/>
          <w:sz w:val="24"/>
          <w:szCs w:val="24"/>
        </w:rPr>
      </w:pPr>
      <w:r w:rsidRPr="00C375D4">
        <w:fldChar w:fldCharType="end"/>
      </w:r>
      <w:r w:rsidR="00C375D4" w:rsidRPr="00C375D4">
        <w:rPr>
          <w:rFonts w:ascii="Times New Roman" w:hAnsi="Times New Roman" w:cs="Times New Roman"/>
          <w:b/>
          <w:sz w:val="24"/>
          <w:szCs w:val="24"/>
        </w:rPr>
        <w:br w:type="page"/>
      </w: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bookmarkStart w:id="2" w:name="_Toc169917956"/>
      <w:bookmarkStart w:id="3" w:name="_Toc171916847"/>
      <w:bookmarkStart w:id="4" w:name="_Toc399250078"/>
      <w:r w:rsidRPr="00C375D4">
        <w:rPr>
          <w:rFonts w:ascii="Times New Roman" w:hAnsi="Times New Roman" w:cs="Times New Roman"/>
          <w:b/>
          <w:bCs/>
          <w:sz w:val="28"/>
          <w:szCs w:val="28"/>
          <w:lang w:eastAsia="en-GB"/>
        </w:rPr>
        <w:lastRenderedPageBreak/>
        <w:t>Използвани съкращения:</w:t>
      </w:r>
      <w:bookmarkEnd w:id="4"/>
    </w:p>
    <w:p w:rsidR="00C375D4" w:rsidRPr="00C375D4" w:rsidRDefault="00C375D4" w:rsidP="00C375D4">
      <w:pPr>
        <w:autoSpaceDE/>
        <w:autoSpaceDN/>
        <w:spacing w:after="240"/>
        <w:ind w:left="482"/>
        <w:jc w:val="both"/>
        <w:rPr>
          <w:rFonts w:ascii="Arial" w:hAnsi="Arial" w:cs="Times New Roman"/>
          <w:lang w:eastAsia="en-GB"/>
        </w:rPr>
      </w:pPr>
    </w:p>
    <w:tbl>
      <w:tblPr>
        <w:tblW w:w="9000" w:type="dxa"/>
        <w:tblInd w:w="108" w:type="dxa"/>
        <w:tblLook w:val="01E0" w:firstRow="1" w:lastRow="1" w:firstColumn="1" w:lastColumn="1" w:noHBand="0" w:noVBand="0"/>
      </w:tblPr>
      <w:tblGrid>
        <w:gridCol w:w="1440"/>
        <w:gridCol w:w="7560"/>
      </w:tblGrid>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АЗ</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Агенция по заетостта</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АСП</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Агенция за социално подпомагане</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 xml:space="preserve">АХУ </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Агенция за хора с увреждания</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ГИТ</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Главна инспекция по труда</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ЗИХУ</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Закон за интеграцията на хората с увреждания</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ЗНЗ</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Закон за насърчаване на заетостта</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ЗСП</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Закон за социалното подпомагане</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МЗ</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Министерство на здравеопазването</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МРРБ</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Министерство на регионалното развитие и благоустройството</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МТСП</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Министерство на труда и социалната политика</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МФ</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Министерство на финансите</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НОИ</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Национален осигурителен институт</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НСОРБ</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Национално сдружение на общините в Република България</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НСИ</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Национален статистически институт</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ОП "РЧР"</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Оперативна програма "Развитие на човешките ресурси"</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ППЗИХУ</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Правилник за прилагане на Закона за интеграция на хората с увреждания</w:t>
            </w:r>
          </w:p>
        </w:tc>
      </w:tr>
      <w:tr w:rsidR="00C375D4" w:rsidRPr="00C375D4" w:rsidTr="00F8279B">
        <w:tc>
          <w:tcPr>
            <w:tcW w:w="144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ППЗСП</w:t>
            </w:r>
          </w:p>
        </w:tc>
        <w:tc>
          <w:tcPr>
            <w:tcW w:w="7560" w:type="dxa"/>
          </w:tcPr>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Правилник за прилагане на Закона за социално подпомагане</w:t>
            </w:r>
          </w:p>
        </w:tc>
      </w:tr>
    </w:tbl>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r w:rsidRPr="00C375D4">
        <w:rPr>
          <w:rFonts w:ascii="Times New Roman" w:hAnsi="Times New Roman" w:cs="Times New Roman"/>
          <w:b/>
          <w:bCs/>
          <w:sz w:val="28"/>
          <w:szCs w:val="28"/>
          <w:lang w:eastAsia="en-GB"/>
        </w:rPr>
        <w:br w:type="page"/>
      </w:r>
      <w:bookmarkStart w:id="5" w:name="_Toc399250079"/>
      <w:r w:rsidRPr="00C375D4">
        <w:rPr>
          <w:rFonts w:ascii="Times New Roman" w:hAnsi="Times New Roman" w:cs="Times New Roman"/>
          <w:b/>
          <w:bCs/>
          <w:sz w:val="28"/>
          <w:szCs w:val="28"/>
          <w:lang w:eastAsia="en-GB"/>
        </w:rPr>
        <w:lastRenderedPageBreak/>
        <w:t xml:space="preserve">I. </w:t>
      </w:r>
      <w:bookmarkStart w:id="6" w:name="_Toc171916848"/>
      <w:bookmarkEnd w:id="2"/>
      <w:bookmarkEnd w:id="3"/>
      <w:r w:rsidRPr="00C375D4">
        <w:rPr>
          <w:rFonts w:ascii="Times New Roman" w:hAnsi="Times New Roman" w:cs="Times New Roman"/>
          <w:b/>
          <w:bCs/>
          <w:sz w:val="28"/>
          <w:szCs w:val="28"/>
          <w:lang w:eastAsia="en-GB"/>
        </w:rPr>
        <w:t>ОБЩА ИНФОРМАЦИЯ</w:t>
      </w:r>
      <w:bookmarkEnd w:id="5"/>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7" w:name="_Toc399250080"/>
      <w:r w:rsidRPr="00C375D4">
        <w:rPr>
          <w:rFonts w:ascii="Times New Roman" w:hAnsi="Times New Roman" w:cs="Times New Roman"/>
          <w:b/>
          <w:sz w:val="24"/>
          <w:szCs w:val="24"/>
          <w:lang w:eastAsia="en-GB"/>
        </w:rPr>
        <w:t>1. Възложител на поръчката</w:t>
      </w:r>
      <w:bookmarkEnd w:id="7"/>
    </w:p>
    <w:p w:rsidR="00C375D4" w:rsidRPr="00C375D4" w:rsidRDefault="00C375D4" w:rsidP="00C375D4">
      <w:pPr>
        <w:widowControl w:val="0"/>
        <w:adjustRightInd w:val="0"/>
        <w:ind w:right="140" w:firstLine="600"/>
        <w:jc w:val="both"/>
        <w:rPr>
          <w:rFonts w:ascii="Times New Roman" w:hAnsi="Times New Roman" w:cs="Times New Roman"/>
          <w:sz w:val="24"/>
          <w:szCs w:val="24"/>
          <w:lang w:eastAsia="en-GB"/>
        </w:rPr>
      </w:pPr>
    </w:p>
    <w:p w:rsidR="00C375D4" w:rsidRPr="00C375D4" w:rsidRDefault="00C375D4" w:rsidP="00C375D4">
      <w:pPr>
        <w:widowControl w:val="0"/>
        <w:adjustRightInd w:val="0"/>
        <w:ind w:right="140" w:firstLine="600"/>
        <w:jc w:val="both"/>
        <w:rPr>
          <w:rFonts w:ascii="Times New Roman" w:hAnsi="Times New Roman" w:cs="Times New Roman"/>
          <w:sz w:val="24"/>
          <w:szCs w:val="24"/>
        </w:rPr>
      </w:pPr>
      <w:r w:rsidRPr="00C375D4">
        <w:rPr>
          <w:rFonts w:ascii="Times New Roman" w:hAnsi="Times New Roman" w:cs="Times New Roman"/>
          <w:sz w:val="24"/>
          <w:szCs w:val="24"/>
          <w:lang w:eastAsia="en-GB"/>
        </w:rPr>
        <w:t>Възложител на поръчката е</w:t>
      </w:r>
      <w:r w:rsidRPr="00C375D4">
        <w:t xml:space="preserve">  </w:t>
      </w:r>
      <w:r w:rsidRPr="00C375D4">
        <w:rPr>
          <w:rFonts w:ascii="Times New Roman" w:hAnsi="Times New Roman" w:cs="Times New Roman"/>
          <w:sz w:val="24"/>
          <w:szCs w:val="24"/>
          <w:lang w:eastAsia="en-GB"/>
        </w:rPr>
        <w:t>Агенция за хората с увреждания (АХУ).</w:t>
      </w:r>
      <w:r w:rsidRPr="00C375D4">
        <w:rPr>
          <w:rFonts w:ascii="Times New Roman" w:hAnsi="Times New Roman" w:cs="Times New Roman"/>
          <w:b/>
          <w:sz w:val="24"/>
          <w:szCs w:val="24"/>
          <w:lang w:eastAsia="en-GB"/>
        </w:rPr>
        <w:t xml:space="preserve"> </w:t>
      </w:r>
      <w:r w:rsidRPr="00C375D4">
        <w:rPr>
          <w:rFonts w:ascii="Times New Roman" w:hAnsi="Times New Roman" w:cs="Times New Roman"/>
          <w:sz w:val="24"/>
          <w:szCs w:val="24"/>
        </w:rPr>
        <w:t>Същата е учредена съгласно разпоредбите на чл. 7 от Закона за интеграция на хората с увреждания, който влиза в сила от 1 януари 2005 г. Има статут на Изпълнителна агенция, второстепенен разпоредител с бюджети към Министерството на труда и социалната политика. Дейността на АХУ е регламентирана в Закона за интеграция на хората с увреждания и в Устройствения правилник на АХУ. Агенцията за хората с увреждания осъществява изпълнението на държавната политика за интеграция на хората с увреждания, като:</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1. създава и поддържа информационна база данни за хората с трайни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2. води регистър на специализираните предприятия и кооперации на хората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 xml:space="preserve">3. регистрира лицата, които осъществяват дейности по предоставяне на помощни средства, приспособления и съоръжения за хората с увреждания и медицински изделия, посочени в списъците по чл. 35г, ал. 1 от Закона за интеграция на хората с увреждания; </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 xml:space="preserve">4. контролира дейностите по предоставяне на помощни средства, приспособления и съоръжения за хората с увреждания и медицински изделия, посочени в списъците по чл. 35г, ал. 1 от Закона за интеграция на хората с увреждания; </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5. разработва програми и финансира проекти за стимулиране на стопанската инициатива на хората с увреждания и стопанската инициатива в интерес на хората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6. разработва програми и финансира проекти за рехабилитация, социална интеграция и достъпна среда за хората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7. финансира целеви проекти и програми на специализираните предприятия и кооперации на хора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 xml:space="preserve">8. финансира целеви проекти и програми на работодатели по чл. 25 от Закона за интеграция на хората с увреждания; </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9. ежегодно определя размера на администрираните от нея средства за финансиране на проектите по програмите на агенцията;</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10. изготвя и дава становища по проекти на нормативни актове в областта на интеграцията на хората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11. изготвя обобщени годишни отчети и анализи за дейността по интеграция на хората с увреждания;</w:t>
      </w:r>
    </w:p>
    <w:p w:rsidR="00C375D4" w:rsidRPr="00C375D4" w:rsidRDefault="00C375D4" w:rsidP="00C375D4">
      <w:pPr>
        <w:widowControl w:val="0"/>
        <w:adjustRightInd w:val="0"/>
        <w:ind w:firstLine="480"/>
        <w:jc w:val="both"/>
        <w:rPr>
          <w:rFonts w:ascii="Times New Roman" w:hAnsi="Times New Roman" w:cs="Times New Roman"/>
          <w:sz w:val="24"/>
          <w:szCs w:val="24"/>
        </w:rPr>
      </w:pPr>
      <w:r w:rsidRPr="00C375D4">
        <w:rPr>
          <w:rFonts w:ascii="Times New Roman" w:hAnsi="Times New Roman" w:cs="Times New Roman"/>
          <w:sz w:val="24"/>
          <w:szCs w:val="24"/>
        </w:rPr>
        <w:t>12. други дейности, определени в закон или в акт на Министерския съвет.</w:t>
      </w:r>
    </w:p>
    <w:p w:rsidR="00C375D4" w:rsidRPr="00C375D4" w:rsidRDefault="00C375D4" w:rsidP="00C375D4">
      <w:pPr>
        <w:widowControl w:val="0"/>
        <w:adjustRightInd w:val="0"/>
        <w:ind w:firstLine="480"/>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8" w:name="_Toc302550057"/>
      <w:bookmarkStart w:id="9" w:name="_Toc399250081"/>
      <w:r w:rsidRPr="00C375D4">
        <w:rPr>
          <w:rFonts w:ascii="Times New Roman" w:hAnsi="Times New Roman" w:cs="Times New Roman"/>
          <w:b/>
          <w:sz w:val="24"/>
          <w:szCs w:val="24"/>
          <w:lang w:eastAsia="en-GB"/>
        </w:rPr>
        <w:t>2. Същност на поръчката</w:t>
      </w:r>
      <w:bookmarkEnd w:id="8"/>
      <w:bookmarkEnd w:id="9"/>
    </w:p>
    <w:p w:rsidR="00C375D4" w:rsidRPr="00C375D4" w:rsidRDefault="00C375D4" w:rsidP="00C375D4">
      <w:pPr>
        <w:autoSpaceDE/>
        <w:autoSpaceDN/>
        <w:ind w:right="-171" w:firstLine="708"/>
        <w:jc w:val="both"/>
        <w:rPr>
          <w:rFonts w:ascii="Times New Roman" w:hAnsi="Times New Roman" w:cs="Times New Roman"/>
          <w:sz w:val="24"/>
          <w:szCs w:val="24"/>
        </w:rPr>
      </w:pP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 xml:space="preserve">След започване на финансовата и икономическата криза у нас в края на миналото десетилетие ясно се открои една от най-силно засегнатите от нейните последици социални групи. Особено в областта на трудовата заетост на хората с увреждания. По различни данни за последните 5 години едва около 10 на сто от хората с трайни увреждания успяват да си намерят </w:t>
      </w:r>
      <w:r w:rsidRPr="00C375D4">
        <w:rPr>
          <w:rFonts w:ascii="Times New Roman" w:hAnsi="Times New Roman" w:cs="Times New Roman"/>
          <w:sz w:val="24"/>
          <w:szCs w:val="24"/>
        </w:rPr>
        <w:lastRenderedPageBreak/>
        <w:t>работа. Тази бройка продължава постъпателно да се свива. Въпреки действащите защитни норми, при потребност от принудителни съкращения работодателите най-напред насочват вниманието си към тази уязвима група. В допълнение към това много от лицата с увреждания в трудоспособна възраст въобще не се регистрират в Бюрата по труда като търсещи работа. Те отдавна са се самоизключили от този процес поради липсата на каквато и да е надежда за намиране на каквато и да е работа. По такъв начин в съвременната ситуация за една значителна част от хората с трайни увреждания са налице крайно неблагоприятни условия за жизнено им съществуване, водещо до тяхното трайно социално изключване.</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В действащата нормативна уредба съществуват редица разпоредби, които са призвани да стимулират наемането и самонаемането на хора с различен вид и степен на увреждания. В Закона за интеграция на хората с увреждания са утвърдени две основни форми на заетост за хората с увреждания: чрез интегрирана работна среда и в специализирана работна среда. На този етап липсва надеждна информация относно работещите хора с увреждания в интегрирана работна среда. В Агенцията за хората с увреждания е налице само информация за разкритите нови работни места в интегрирана работна среда във връзка с финансирането и реализацията на целеви проекти в тази област.</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 xml:space="preserve">От друга страна в специалния регистър на Агенцията за хората с увреждания към 30.06.2014 г. са включени 126 </w:t>
      </w:r>
      <w:r w:rsidRPr="00C375D4">
        <w:rPr>
          <w:rFonts w:ascii="Times New Roman" w:hAnsi="Times New Roman" w:cs="Times New Roman"/>
          <w:b/>
          <w:sz w:val="24"/>
          <w:szCs w:val="24"/>
        </w:rPr>
        <w:t>специализирани</w:t>
      </w:r>
      <w:r w:rsidRPr="00C375D4">
        <w:rPr>
          <w:rFonts w:ascii="Times New Roman" w:hAnsi="Times New Roman" w:cs="Times New Roman"/>
          <w:sz w:val="24"/>
          <w:szCs w:val="24"/>
        </w:rPr>
        <w:t xml:space="preserve"> предприятия и кооперации, в които работят едва 1407 лица с увреждания, съставляващи 50 на сто от всички заети в специализирана работна среда. В основни линии това са микро и малки предприятия, в които работят около 60 на сто от хората с увреждания. Макар че средните предприятия са само 16, в тях са заети над 40 на сто от хората с увреждания, работещи в специализираните предприятия и кооперации. Наблюдава се и неблагоприятна тенденция на постоянно намаляване на броя на работещите лица с увреждания в специализираните предприятия, като на тях се оставят за изпълнение в редица случаи някои незначителни, главно ръчно осъществявани операции и функции.</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Всяка година чрез организирането на конкурси от Агенцията за хората с увреждания се финансират между 20 и 30 проекта на лица с увреждания, които стартират самостоятелен бизнес в различни области на стопанския живот. Някои от тях успяват да направят и следващата стъпка – трансформиране на предприятието за самонаемане в микро и малко  предприятие, с което осигуряват допълнително работни места за хора с увреждания.</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Активно у нас напоследък се обсъждат и въпросите по създаване на социални предприятия. Но този процес все още не е намерил своя нормативен завършък. В настоящия момент този тип предприятия, опериращи главно в сферата на услугите, се третират като специфични стопански субекти, имащи доста широк обхват, в рамките на който не винаги се намира подходящото и точно място на хората с увреждания при осигуряването им с трайна трудова заетост.</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 xml:space="preserve">През 2011 г. бе разработена и приета </w:t>
      </w:r>
      <w:r w:rsidRPr="00C375D4">
        <w:rPr>
          <w:rFonts w:ascii="Times New Roman" w:hAnsi="Times New Roman" w:cs="Times New Roman"/>
          <w:i/>
          <w:sz w:val="24"/>
          <w:szCs w:val="24"/>
        </w:rPr>
        <w:t>Дългосрочна стратегия за заетостта на хората с увреждания 2011 – 2020 г.</w:t>
      </w:r>
      <w:r w:rsidRPr="00C375D4">
        <w:rPr>
          <w:rFonts w:ascii="Times New Roman" w:hAnsi="Times New Roman" w:cs="Times New Roman"/>
          <w:sz w:val="24"/>
          <w:szCs w:val="24"/>
        </w:rPr>
        <w:t xml:space="preserve"> Тя издига трудовата заетост на хората с увреждания в значим „национален приоритет, който изисква постоянно политическо и обществено внимание, както и максимална степен на координация на политиките, отнасящи се до нея“. Това е така, защото трудовата заетост на хората с увреждания се разглежда като един от основните инструменти за интегриране на хората с увреждания във всички области на обществения живот.</w:t>
      </w:r>
    </w:p>
    <w:p w:rsidR="00C375D4" w:rsidRPr="00C375D4" w:rsidRDefault="00C375D4" w:rsidP="00C375D4">
      <w:pPr>
        <w:autoSpaceDE/>
        <w:autoSpaceDN/>
        <w:ind w:right="33" w:firstLine="600"/>
        <w:jc w:val="both"/>
        <w:rPr>
          <w:rFonts w:ascii="TimesNewRoman" w:hAnsi="TimesNewRomanPS-BoldMT" w:cs="TimesNewRoman"/>
          <w:sz w:val="24"/>
          <w:szCs w:val="24"/>
        </w:rPr>
      </w:pPr>
      <w:r w:rsidRPr="00C375D4">
        <w:rPr>
          <w:rFonts w:ascii="Times New Roman" w:hAnsi="Times New Roman" w:cs="Times New Roman"/>
          <w:sz w:val="24"/>
          <w:szCs w:val="24"/>
        </w:rPr>
        <w:lastRenderedPageBreak/>
        <w:t>Стратегията се основава на принципите за равнопоставеност, залегнали в препоръките на Съвета на Европа, добрите практики на държавите-членки на ЕС, принципите в Конвенцията на ООН за правата на хората с увреждания, Стандартните правила на ООН за равнопоставеност и равни възможности за хората с увреждания.</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Чрез стратегията се цели да се осигурят необходимите условия за ефективно упражняване на правото на свободен избор на трудова реализация от хората с увреждания в трудоспособна възраст и подобряване на качеството им на живот като условие за свободно и пълноценно включване в обществения живот на страната. С реализацията на Дългосрочната стратегия за заетост на хората с увреждания се предвижда да бъдат постигнати следните оперативни цели:</w:t>
      </w:r>
    </w:p>
    <w:p w:rsidR="00C375D4" w:rsidRPr="00C375D4" w:rsidRDefault="00C375D4" w:rsidP="00C375D4">
      <w:pPr>
        <w:adjustRightInd w:val="0"/>
        <w:jc w:val="both"/>
        <w:rPr>
          <w:rFonts w:ascii="Times New Roman" w:hAnsi="Times New Roman" w:cs="Times New Roman"/>
          <w:sz w:val="24"/>
          <w:szCs w:val="24"/>
        </w:rPr>
      </w:pPr>
    </w:p>
    <w:p w:rsidR="00C375D4" w:rsidRPr="00C375D4" w:rsidRDefault="00C375D4" w:rsidP="00C375D4">
      <w:pPr>
        <w:numPr>
          <w:ilvl w:val="0"/>
          <w:numId w:val="10"/>
        </w:numPr>
        <w:autoSpaceDE/>
        <w:autoSpaceDN/>
        <w:adjustRightInd w:val="0"/>
        <w:jc w:val="both"/>
        <w:rPr>
          <w:rFonts w:ascii="Times New Roman" w:hAnsi="Times New Roman" w:cs="Times New Roman"/>
          <w:sz w:val="24"/>
          <w:szCs w:val="24"/>
        </w:rPr>
      </w:pPr>
      <w:r w:rsidRPr="00C375D4">
        <w:rPr>
          <w:rFonts w:ascii="Times New Roman" w:hAnsi="Times New Roman" w:cs="Times New Roman"/>
          <w:sz w:val="24"/>
          <w:szCs w:val="24"/>
        </w:rPr>
        <w:t>Осигуряване на трудова заетост на безработни лица с трайни увреждания в трудоспособна възраст с оглед преодоляване на социалната им изолация и пълноценното им интегриране в обществото;</w:t>
      </w:r>
    </w:p>
    <w:p w:rsidR="00C375D4" w:rsidRPr="00C375D4" w:rsidRDefault="00C375D4" w:rsidP="00C375D4">
      <w:pPr>
        <w:numPr>
          <w:ilvl w:val="0"/>
          <w:numId w:val="10"/>
        </w:numPr>
        <w:autoSpaceDE/>
        <w:autoSpaceDN/>
        <w:adjustRightInd w:val="0"/>
        <w:jc w:val="both"/>
        <w:rPr>
          <w:rFonts w:ascii="Times New Roman" w:hAnsi="Times New Roman" w:cs="Times New Roman"/>
          <w:sz w:val="24"/>
          <w:szCs w:val="24"/>
        </w:rPr>
      </w:pPr>
      <w:r w:rsidRPr="00C375D4">
        <w:rPr>
          <w:rFonts w:ascii="Times New Roman" w:hAnsi="Times New Roman" w:cs="Times New Roman"/>
          <w:sz w:val="24"/>
          <w:szCs w:val="24"/>
        </w:rPr>
        <w:t>Създаване на предпоставки за водене на самостоятелен, независим живот от хората с увреждания;</w:t>
      </w:r>
    </w:p>
    <w:p w:rsidR="00C375D4" w:rsidRPr="00C375D4" w:rsidRDefault="00C375D4" w:rsidP="00C375D4">
      <w:pPr>
        <w:numPr>
          <w:ilvl w:val="0"/>
          <w:numId w:val="10"/>
        </w:numPr>
        <w:autoSpaceDE/>
        <w:autoSpaceDN/>
        <w:adjustRightInd w:val="0"/>
        <w:jc w:val="both"/>
        <w:rPr>
          <w:rFonts w:ascii="Times New Roman" w:hAnsi="Times New Roman" w:cs="Times New Roman"/>
          <w:sz w:val="24"/>
          <w:szCs w:val="24"/>
        </w:rPr>
      </w:pPr>
      <w:r w:rsidRPr="00C375D4">
        <w:rPr>
          <w:rFonts w:ascii="Times New Roman" w:hAnsi="Times New Roman" w:cs="Times New Roman"/>
          <w:sz w:val="24"/>
          <w:szCs w:val="24"/>
        </w:rPr>
        <w:t>Постигане на ефективно социално включване на хората с увреждания чрез реализацията им на свободния пазар на труда.</w:t>
      </w:r>
    </w:p>
    <w:p w:rsidR="00C375D4" w:rsidRPr="00C375D4" w:rsidRDefault="00C375D4" w:rsidP="00C375D4">
      <w:pPr>
        <w:autoSpaceDE/>
        <w:autoSpaceDN/>
        <w:ind w:right="33" w:firstLine="600"/>
        <w:jc w:val="both"/>
        <w:rPr>
          <w:rFonts w:ascii="Times New Roman" w:hAnsi="Times New Roman" w:cs="Times New Roman"/>
          <w:sz w:val="24"/>
          <w:szCs w:val="24"/>
        </w:rPr>
      </w:pP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За реализация на стратегическата и оперативните цели трябва да се осигурят подходящи форми на заетост. В Дългосрочната стратегия са предвидени три форми на заетост на хората с увреждания:</w:t>
      </w:r>
    </w:p>
    <w:p w:rsidR="00C375D4" w:rsidRPr="00C375D4" w:rsidRDefault="00C375D4" w:rsidP="00C375D4">
      <w:pPr>
        <w:numPr>
          <w:ilvl w:val="0"/>
          <w:numId w:val="9"/>
        </w:numPr>
        <w:autoSpaceDE/>
        <w:autoSpaceDN/>
        <w:ind w:right="33"/>
        <w:jc w:val="both"/>
        <w:rPr>
          <w:rFonts w:ascii="Times New Roman" w:hAnsi="Times New Roman" w:cs="Times New Roman"/>
          <w:sz w:val="24"/>
          <w:szCs w:val="24"/>
        </w:rPr>
      </w:pPr>
      <w:r w:rsidRPr="00C375D4">
        <w:rPr>
          <w:rFonts w:ascii="Times New Roman" w:hAnsi="Times New Roman" w:cs="Times New Roman"/>
          <w:sz w:val="24"/>
          <w:szCs w:val="24"/>
        </w:rPr>
        <w:t>защитена;</w:t>
      </w:r>
    </w:p>
    <w:p w:rsidR="00C375D4" w:rsidRPr="00C375D4" w:rsidRDefault="00C375D4" w:rsidP="00C375D4">
      <w:pPr>
        <w:numPr>
          <w:ilvl w:val="0"/>
          <w:numId w:val="9"/>
        </w:numPr>
        <w:autoSpaceDE/>
        <w:autoSpaceDN/>
        <w:ind w:right="33"/>
        <w:jc w:val="both"/>
        <w:rPr>
          <w:rFonts w:ascii="Times New Roman" w:hAnsi="Times New Roman" w:cs="Times New Roman"/>
          <w:sz w:val="24"/>
          <w:szCs w:val="24"/>
        </w:rPr>
      </w:pPr>
      <w:r w:rsidRPr="00C375D4">
        <w:rPr>
          <w:rFonts w:ascii="Times New Roman" w:hAnsi="Times New Roman" w:cs="Times New Roman"/>
          <w:sz w:val="24"/>
          <w:szCs w:val="24"/>
        </w:rPr>
        <w:t>подкрепена;</w:t>
      </w:r>
    </w:p>
    <w:p w:rsidR="00C375D4" w:rsidRPr="00C375D4" w:rsidRDefault="00C375D4" w:rsidP="00C375D4">
      <w:pPr>
        <w:numPr>
          <w:ilvl w:val="0"/>
          <w:numId w:val="9"/>
        </w:numPr>
        <w:autoSpaceDE/>
        <w:autoSpaceDN/>
        <w:ind w:right="33"/>
        <w:jc w:val="both"/>
        <w:rPr>
          <w:rFonts w:ascii="Times New Roman" w:hAnsi="Times New Roman" w:cs="Times New Roman"/>
          <w:sz w:val="24"/>
          <w:szCs w:val="24"/>
        </w:rPr>
      </w:pPr>
      <w:r w:rsidRPr="00C375D4">
        <w:rPr>
          <w:rFonts w:ascii="Times New Roman" w:hAnsi="Times New Roman" w:cs="Times New Roman"/>
          <w:sz w:val="24"/>
          <w:szCs w:val="24"/>
        </w:rPr>
        <w:t>самостоятелна стопанска дейност.</w:t>
      </w:r>
    </w:p>
    <w:p w:rsidR="00C375D4" w:rsidRPr="00C375D4" w:rsidRDefault="00C375D4" w:rsidP="00C375D4">
      <w:pPr>
        <w:autoSpaceDE/>
        <w:autoSpaceDN/>
        <w:ind w:right="33" w:firstLine="600"/>
        <w:jc w:val="both"/>
        <w:rPr>
          <w:rFonts w:ascii="Times New Roman" w:hAnsi="Times New Roman" w:cs="Times New Roman"/>
          <w:sz w:val="24"/>
          <w:szCs w:val="24"/>
        </w:rPr>
      </w:pP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Ако две от формите на заетост – подкрепената (включваща заетостта в интегрирана и в специализирана работна среда) и самостоятелната стопанска дейност, се прилагат у нас вече години наред и за тях е необходимо да се търсят подходи, механизми и средства за повишаване на тяхната ефективност и ефикасност, защитената заетост е все още ново явление за нашата действителност. Тя се прилага за осигуряване на работни места за хора с най-висока степен на увреждания - умствени, сензорни и физически. Поради тази причина защитените предприятия трябва да се третират като структури, които е уместно да бъдат изключени от конкурентния пазар на стоки и услуги.</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hAnsi="Times New Roman" w:cs="Times New Roman"/>
          <w:sz w:val="24"/>
          <w:szCs w:val="24"/>
        </w:rPr>
        <w:t>Защитената форма на заетост на хора с трайни увреждания не е регламентирана в българското законодателство. Но в различни страни на Европейския съюз са възникнали и се прилагат редица форми на защитена заетост. Те обаче имат своята специфика, която зависи от пазарно-административните системи на съответната страна.</w:t>
      </w:r>
    </w:p>
    <w:p w:rsidR="00C375D4" w:rsidRPr="00C375D4" w:rsidRDefault="00C375D4" w:rsidP="00C375D4">
      <w:pPr>
        <w:autoSpaceDE/>
        <w:autoSpaceDN/>
        <w:ind w:right="33" w:firstLine="600"/>
        <w:jc w:val="both"/>
        <w:rPr>
          <w:rFonts w:ascii="Times New Roman" w:eastAsia="Gulim" w:hAnsi="Times New Roman" w:cs="Times New Roman"/>
          <w:color w:val="000000"/>
          <w:sz w:val="24"/>
          <w:szCs w:val="24"/>
        </w:rPr>
      </w:pPr>
      <w:r w:rsidRPr="00C375D4">
        <w:rPr>
          <w:rFonts w:ascii="Times New Roman" w:hAnsi="Times New Roman" w:cs="Times New Roman"/>
          <w:sz w:val="24"/>
          <w:szCs w:val="24"/>
        </w:rPr>
        <w:t xml:space="preserve">С оглед на особеностите на защитената заетост на хората с увреждания и необходимостта от внедряване на подходящи добри и апробирани форми и практики на защитена заетост у нас Агенцията за хората с увреждания стартира реализацията на проект „Защитена заетост – опит, иновации и възможности“ в партньорство с Главна дирекция за насърчаване на заетостта в регион </w:t>
      </w:r>
      <w:r w:rsidRPr="00C375D4">
        <w:rPr>
          <w:rFonts w:ascii="Times New Roman" w:hAnsi="Times New Roman" w:cs="Times New Roman"/>
          <w:sz w:val="24"/>
          <w:szCs w:val="24"/>
        </w:rPr>
        <w:lastRenderedPageBreak/>
        <w:t xml:space="preserve">Галиция, Испания. Целта на проекта е между партньорите да се </w:t>
      </w:r>
      <w:r w:rsidRPr="00C375D4">
        <w:rPr>
          <w:rFonts w:ascii="Times New Roman" w:eastAsia="Gulim" w:hAnsi="Times New Roman" w:cs="Times New Roman"/>
          <w:color w:val="000000"/>
          <w:sz w:val="24"/>
          <w:szCs w:val="24"/>
        </w:rPr>
        <w:t>обмени опит в сферата на защитената заетост за хората с увреждания, в резултат на което в България да се създадат възможности за разработване на иновативни политики и инструменти в тази насока.</w:t>
      </w:r>
    </w:p>
    <w:p w:rsidR="00C375D4" w:rsidRPr="00C375D4" w:rsidRDefault="00C375D4" w:rsidP="00C375D4">
      <w:pPr>
        <w:autoSpaceDE/>
        <w:autoSpaceDN/>
        <w:ind w:right="33" w:firstLine="600"/>
        <w:jc w:val="both"/>
        <w:rPr>
          <w:rFonts w:ascii="Times New Roman" w:eastAsia="Gulim" w:hAnsi="Times New Roman" w:cs="Times New Roman"/>
          <w:color w:val="000000"/>
          <w:sz w:val="24"/>
          <w:szCs w:val="24"/>
        </w:rPr>
      </w:pPr>
      <w:r w:rsidRPr="00C375D4">
        <w:rPr>
          <w:rFonts w:ascii="Times New Roman" w:eastAsia="Gulim" w:hAnsi="Times New Roman" w:cs="Times New Roman"/>
          <w:color w:val="000000"/>
          <w:sz w:val="24"/>
          <w:szCs w:val="24"/>
        </w:rPr>
        <w:t>Във връзка с това ще се направи:</w:t>
      </w:r>
    </w:p>
    <w:p w:rsidR="00C375D4" w:rsidRPr="00C375D4" w:rsidRDefault="00C375D4" w:rsidP="00C375D4">
      <w:pPr>
        <w:widowControl w:val="0"/>
        <w:numPr>
          <w:ilvl w:val="0"/>
          <w:numId w:val="29"/>
        </w:numPr>
        <w:autoSpaceDE/>
        <w:autoSpaceDN/>
        <w:spacing w:line="264" w:lineRule="exact"/>
        <w:ind w:right="60"/>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Проучване на текущото състояние и опит на АХУ в България по отношение на защитената заетост за хора с увреждания и други дейности за интеграция на хора с увреждания.</w:t>
      </w:r>
    </w:p>
    <w:p w:rsidR="00C375D4" w:rsidRPr="00C375D4" w:rsidRDefault="00C375D4" w:rsidP="00C375D4">
      <w:pPr>
        <w:widowControl w:val="0"/>
        <w:numPr>
          <w:ilvl w:val="0"/>
          <w:numId w:val="29"/>
        </w:numPr>
        <w:autoSpaceDE/>
        <w:autoSpaceDN/>
        <w:spacing w:line="264" w:lineRule="exact"/>
        <w:ind w:right="60"/>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 xml:space="preserve"> Проучване на испанския опит и иновативни практики в сферата на защитената заетост и други политики по отношение на хората с увреждания.</w:t>
      </w:r>
    </w:p>
    <w:p w:rsidR="00C375D4" w:rsidRPr="00C375D4" w:rsidRDefault="00C375D4" w:rsidP="00C375D4">
      <w:pPr>
        <w:widowControl w:val="0"/>
        <w:numPr>
          <w:ilvl w:val="0"/>
          <w:numId w:val="29"/>
        </w:numPr>
        <w:autoSpaceDE/>
        <w:autoSpaceDN/>
        <w:spacing w:line="264" w:lineRule="exact"/>
        <w:ind w:right="60"/>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 xml:space="preserve"> Обмяна на опит на място, посредством посещения на експертни групи в Сантяго де Компостела, Испания, и София, България.</w:t>
      </w:r>
    </w:p>
    <w:p w:rsidR="00C375D4" w:rsidRPr="00C375D4" w:rsidRDefault="00C375D4" w:rsidP="00C375D4">
      <w:pPr>
        <w:widowControl w:val="0"/>
        <w:numPr>
          <w:ilvl w:val="0"/>
          <w:numId w:val="29"/>
        </w:numPr>
        <w:autoSpaceDE/>
        <w:autoSpaceDN/>
        <w:spacing w:line="264" w:lineRule="exact"/>
        <w:ind w:right="60"/>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 xml:space="preserve"> Пилотна разработка на иновативни подходи и инструменти в областта на защитената заетост.</w:t>
      </w:r>
    </w:p>
    <w:p w:rsidR="00C375D4" w:rsidRPr="00C375D4" w:rsidRDefault="00C375D4" w:rsidP="00C375D4">
      <w:pPr>
        <w:widowControl w:val="0"/>
        <w:numPr>
          <w:ilvl w:val="0"/>
          <w:numId w:val="29"/>
        </w:numPr>
        <w:autoSpaceDE/>
        <w:autoSpaceDN/>
        <w:ind w:right="62"/>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 xml:space="preserve"> Провеждане на серия семинари и работилница, с които да стартира разработването и пилотното</w:t>
      </w:r>
      <w:r w:rsidRPr="00C375D4">
        <w:rPr>
          <w:rFonts w:ascii="Times New Roman" w:eastAsia="Gulim" w:hAnsi="Times New Roman" w:cs="Times New Roman"/>
          <w:color w:val="000000"/>
          <w:sz w:val="24"/>
          <w:szCs w:val="24"/>
          <w:lang w:eastAsia="en-US"/>
        </w:rPr>
        <w:t xml:space="preserve"> </w:t>
      </w:r>
      <w:r w:rsidRPr="00C375D4">
        <w:rPr>
          <w:rFonts w:ascii="Times New Roman" w:eastAsia="Gulim" w:hAnsi="Times New Roman" w:cs="Times New Roman"/>
          <w:color w:val="000000"/>
          <w:sz w:val="24"/>
          <w:szCs w:val="24"/>
        </w:rPr>
        <w:t>прилагане на иновативни практики в сферата на защитената заетост за хора с увреждания.</w:t>
      </w:r>
    </w:p>
    <w:p w:rsidR="00C375D4" w:rsidRPr="00C375D4" w:rsidRDefault="00C375D4" w:rsidP="00C375D4">
      <w:pPr>
        <w:widowControl w:val="0"/>
        <w:autoSpaceDE/>
        <w:autoSpaceDN/>
        <w:ind w:left="60" w:right="62"/>
        <w:jc w:val="both"/>
        <w:rPr>
          <w:rFonts w:ascii="Times New Roman" w:eastAsia="Gulim" w:hAnsi="Times New Roman" w:cs="Times New Roman"/>
          <w:color w:val="000000"/>
          <w:sz w:val="24"/>
          <w:szCs w:val="24"/>
        </w:rPr>
      </w:pPr>
    </w:p>
    <w:p w:rsidR="00C375D4" w:rsidRPr="00C375D4" w:rsidRDefault="00C375D4" w:rsidP="00C375D4">
      <w:pPr>
        <w:widowControl w:val="0"/>
        <w:autoSpaceDE/>
        <w:autoSpaceDN/>
        <w:ind w:left="60" w:right="62" w:firstLine="649"/>
        <w:jc w:val="both"/>
        <w:rPr>
          <w:rFonts w:ascii="Times New Roman" w:eastAsia="Gulim" w:hAnsi="Times New Roman" w:cs="Times New Roman"/>
          <w:color w:val="000000"/>
          <w:sz w:val="24"/>
          <w:szCs w:val="24"/>
        </w:rPr>
      </w:pPr>
      <w:r w:rsidRPr="00C375D4">
        <w:rPr>
          <w:rFonts w:ascii="Times New Roman" w:eastAsia="Gulim" w:hAnsi="Times New Roman" w:cs="Times New Roman"/>
          <w:color w:val="000000"/>
          <w:sz w:val="24"/>
          <w:szCs w:val="24"/>
        </w:rPr>
        <w:t>Успешната реализация на проекта ще способства за постигане на една от специфичните цели на ОП „Развитие на човешките ресурси: „Повече социален капитал, партньорства и мрежи и развитие на социалната икономика, посредством обмяната на опит и изградените връзки с чуждестранните институции“. Наред с това с изпълнението на проекта ще се постигне общата цел на мярката, а именно: да се даде възможност на национални институции да черпят от опита на други държави или региони по един установен и организиран начин чрез обмяна на идеи, знания, ноу-хау, персонал, чрез съвместно разработване, изпълнение и финансиране на проекти, при които може да се очаква получаването на добавена стойност.</w:t>
      </w:r>
    </w:p>
    <w:p w:rsidR="00C375D4" w:rsidRPr="00C375D4" w:rsidRDefault="00C375D4" w:rsidP="00C375D4">
      <w:pPr>
        <w:widowControl w:val="0"/>
        <w:autoSpaceDE/>
        <w:autoSpaceDN/>
        <w:ind w:left="60" w:right="62" w:firstLine="649"/>
        <w:jc w:val="both"/>
        <w:rPr>
          <w:rFonts w:ascii="Times New Roman" w:eastAsia="Gulim" w:hAnsi="Times New Roman" w:cs="Times New Roman"/>
          <w:sz w:val="24"/>
          <w:szCs w:val="24"/>
        </w:rPr>
      </w:pPr>
      <w:r w:rsidRPr="00C375D4">
        <w:rPr>
          <w:rFonts w:ascii="Times New Roman" w:eastAsia="Gulim" w:hAnsi="Times New Roman" w:cs="Times New Roman"/>
          <w:color w:val="000000"/>
          <w:sz w:val="24"/>
          <w:szCs w:val="24"/>
        </w:rPr>
        <w:t>Целите на проекта засягат три от приоритетните области на Програмата: Професионално включване (интеграция на пазара на труда), Социално включване и Равни възможности. Насочеността на дейностите по проекта е свързана с подобряване на политиките и въвеждане на иновативни подходи и инструменти.</w:t>
      </w:r>
    </w:p>
    <w:p w:rsidR="00C375D4" w:rsidRPr="00C375D4" w:rsidRDefault="00C375D4" w:rsidP="00C375D4">
      <w:pPr>
        <w:autoSpaceDE/>
        <w:autoSpaceDN/>
        <w:ind w:right="33" w:firstLine="600"/>
        <w:jc w:val="both"/>
        <w:rPr>
          <w:rFonts w:ascii="Times New Roman" w:hAnsi="Times New Roman" w:cs="Times New Roman"/>
          <w:sz w:val="24"/>
          <w:szCs w:val="24"/>
        </w:rPr>
      </w:pPr>
      <w:r w:rsidRPr="00C375D4">
        <w:rPr>
          <w:rFonts w:ascii="Times New Roman" w:eastAsia="Gulim" w:hAnsi="Times New Roman" w:cs="Times New Roman"/>
          <w:color w:val="000000"/>
          <w:sz w:val="24"/>
          <w:szCs w:val="24"/>
        </w:rPr>
        <w:t>Успешната реализация на проекта ще подобри капацитета и ще даде възможност на АХУ да въведе иновативни подходи и инструменти в една област, която към настоящия момента не е добре застъпена в националните политики – защитена заетост за хората с увреждания.</w:t>
      </w:r>
    </w:p>
    <w:p w:rsidR="00C375D4" w:rsidRPr="00C375D4" w:rsidRDefault="00C375D4" w:rsidP="00C375D4">
      <w:pPr>
        <w:autoSpaceDE/>
        <w:autoSpaceDN/>
        <w:ind w:right="33" w:firstLine="600"/>
        <w:jc w:val="both"/>
        <w:rPr>
          <w:rFonts w:ascii="Times New Roman" w:hAnsi="Times New Roman" w:cs="Times New Roman"/>
          <w:sz w:val="24"/>
          <w:szCs w:val="24"/>
        </w:rPr>
      </w:pPr>
    </w:p>
    <w:p w:rsidR="00C375D4" w:rsidRPr="00C375D4" w:rsidRDefault="00C375D4" w:rsidP="00C375D4">
      <w:pPr>
        <w:autoSpaceDE/>
        <w:autoSpaceDN/>
        <w:ind w:right="33" w:firstLine="600"/>
        <w:jc w:val="both"/>
        <w:rPr>
          <w:rFonts w:ascii="Times New Roman" w:hAnsi="Times New Roman" w:cs="Times New Roman"/>
          <w:sz w:val="24"/>
          <w:szCs w:val="24"/>
        </w:rPr>
      </w:pP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bookmarkStart w:id="10" w:name="_Toc194906590"/>
      <w:bookmarkStart w:id="11" w:name="_Toc399250082"/>
      <w:bookmarkEnd w:id="6"/>
      <w:r w:rsidRPr="00C375D4">
        <w:rPr>
          <w:rFonts w:ascii="Times New Roman" w:hAnsi="Times New Roman" w:cs="Times New Roman"/>
          <w:b/>
          <w:bCs/>
          <w:sz w:val="28"/>
          <w:szCs w:val="28"/>
          <w:lang w:eastAsia="en-GB"/>
        </w:rPr>
        <w:t>II. ЦЕЛИ И ЗАДАЧИ НА ПОРЪЧКАТА</w:t>
      </w:r>
      <w:bookmarkEnd w:id="10"/>
      <w:bookmarkEnd w:id="11"/>
    </w:p>
    <w:p w:rsidR="00C375D4" w:rsidRPr="00C375D4" w:rsidRDefault="00C375D4" w:rsidP="00C375D4">
      <w:pPr>
        <w:widowControl w:val="0"/>
        <w:autoSpaceDE/>
        <w:autoSpaceDN/>
        <w:adjustRightInd w:val="0"/>
        <w:jc w:val="both"/>
        <w:textAlignment w:val="baseline"/>
        <w:rPr>
          <w:rFonts w:ascii="Times New Roman" w:hAnsi="Times New Roman" w:cs="Times New Roman"/>
          <w:b/>
          <w:bCs/>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12" w:name="_Toc399250083"/>
      <w:r w:rsidRPr="00C375D4">
        <w:rPr>
          <w:rFonts w:ascii="Times New Roman" w:hAnsi="Times New Roman" w:cs="Times New Roman"/>
          <w:b/>
          <w:sz w:val="24"/>
          <w:szCs w:val="24"/>
          <w:lang w:eastAsia="en-GB"/>
        </w:rPr>
        <w:t>3. Предмет на поръчката</w:t>
      </w:r>
      <w:bookmarkEnd w:id="12"/>
    </w:p>
    <w:p w:rsidR="00C375D4" w:rsidRPr="00C375D4" w:rsidRDefault="00C375D4" w:rsidP="00C375D4">
      <w:pPr>
        <w:autoSpaceDE/>
        <w:autoSpaceDN/>
        <w:spacing w:after="240"/>
        <w:ind w:firstLine="567"/>
        <w:jc w:val="both"/>
        <w:rPr>
          <w:rFonts w:ascii="Times New Roman" w:hAnsi="Times New Roman" w:cs="Times New Roman"/>
          <w:sz w:val="24"/>
          <w:szCs w:val="24"/>
        </w:rPr>
      </w:pPr>
      <w:r w:rsidRPr="00C375D4">
        <w:rPr>
          <w:rFonts w:ascii="Times New Roman" w:hAnsi="Times New Roman" w:cs="Times New Roman"/>
          <w:sz w:val="24"/>
          <w:szCs w:val="24"/>
        </w:rPr>
        <w:t>В предмета на настоящата поръчка влизат следните основни дейности:</w:t>
      </w:r>
    </w:p>
    <w:p w:rsidR="00C375D4" w:rsidRPr="00C375D4" w:rsidRDefault="00C375D4" w:rsidP="00C375D4">
      <w:pPr>
        <w:autoSpaceDE/>
        <w:autoSpaceDN/>
        <w:spacing w:after="240"/>
        <w:jc w:val="both"/>
        <w:rPr>
          <w:rFonts w:ascii="Times New Roman" w:hAnsi="Times New Roman" w:cs="Times New Roman"/>
          <w:sz w:val="24"/>
          <w:szCs w:val="24"/>
        </w:rPr>
      </w:pPr>
      <w:r w:rsidRPr="00C375D4">
        <w:rPr>
          <w:rFonts w:ascii="Times New Roman" w:hAnsi="Times New Roman" w:cs="Times New Roman"/>
          <w:sz w:val="24"/>
          <w:szCs w:val="24"/>
        </w:rPr>
        <w:t xml:space="preserve">(а) Извършване на </w:t>
      </w:r>
      <w:r w:rsidRPr="00C375D4">
        <w:rPr>
          <w:rFonts w:ascii="Times New Roman" w:eastAsia="Gulim" w:hAnsi="Times New Roman" w:cs="Times New Roman"/>
          <w:color w:val="000000"/>
          <w:sz w:val="24"/>
          <w:szCs w:val="24"/>
          <w:shd w:val="clear" w:color="auto" w:fill="FFFFFF"/>
        </w:rPr>
        <w:t>първоначален анализ на текущите практики и потребности в сферата на защитената заетост на хората с увреждания в България</w:t>
      </w:r>
      <w:r w:rsidRPr="00C375D4">
        <w:rPr>
          <w:rFonts w:ascii="Times New Roman" w:hAnsi="Times New Roman" w:cs="Times New Roman"/>
          <w:sz w:val="24"/>
          <w:szCs w:val="24"/>
        </w:rPr>
        <w:t>;</w:t>
      </w:r>
    </w:p>
    <w:p w:rsidR="00C375D4" w:rsidRPr="00C375D4" w:rsidRDefault="00C375D4" w:rsidP="00C375D4">
      <w:pPr>
        <w:autoSpaceDE/>
        <w:autoSpaceDN/>
        <w:spacing w:after="240"/>
        <w:jc w:val="both"/>
        <w:rPr>
          <w:rFonts w:ascii="Times New Roman" w:hAnsi="Times New Roman" w:cs="Times New Roman"/>
          <w:sz w:val="24"/>
          <w:szCs w:val="24"/>
        </w:rPr>
      </w:pPr>
      <w:r w:rsidRPr="00C375D4">
        <w:rPr>
          <w:rFonts w:ascii="Times New Roman" w:hAnsi="Times New Roman" w:cs="Times New Roman"/>
          <w:sz w:val="24"/>
          <w:szCs w:val="24"/>
        </w:rPr>
        <w:lastRenderedPageBreak/>
        <w:t xml:space="preserve">(б) Извършване на анализ и </w:t>
      </w:r>
      <w:r w:rsidRPr="00C375D4">
        <w:rPr>
          <w:rFonts w:ascii="Times New Roman" w:eastAsia="Gulim" w:hAnsi="Times New Roman" w:cs="Times New Roman"/>
          <w:color w:val="000000"/>
          <w:sz w:val="24"/>
          <w:szCs w:val="24"/>
          <w:shd w:val="clear" w:color="auto" w:fill="FFFFFF"/>
        </w:rPr>
        <w:t>проверка на степента на приложимостта на идентифицираните добри практики и иновативни процеси за защитената заетост на хората с увреждания при проучването и обмяната на опит с партньора от регион Галиция, Испания</w:t>
      </w:r>
      <w:r w:rsidRPr="00C375D4">
        <w:rPr>
          <w:rFonts w:ascii="Times New Roman" w:hAnsi="Times New Roman" w:cs="Times New Roman"/>
          <w:sz w:val="24"/>
          <w:szCs w:val="24"/>
        </w:rPr>
        <w:t>;</w:t>
      </w:r>
    </w:p>
    <w:p w:rsidR="00C375D4" w:rsidRPr="00C375D4" w:rsidRDefault="00C375D4" w:rsidP="00C375D4">
      <w:pPr>
        <w:autoSpaceDE/>
        <w:autoSpaceDN/>
        <w:spacing w:after="240"/>
        <w:jc w:val="both"/>
        <w:rPr>
          <w:rFonts w:ascii="Times New Roman" w:hAnsi="Times New Roman" w:cs="Times New Roman"/>
          <w:b/>
          <w:sz w:val="24"/>
          <w:szCs w:val="24"/>
        </w:rPr>
      </w:pPr>
      <w:r w:rsidRPr="00C375D4">
        <w:rPr>
          <w:rFonts w:ascii="Times New Roman" w:hAnsi="Times New Roman" w:cs="Times New Roman"/>
          <w:sz w:val="24"/>
          <w:szCs w:val="24"/>
        </w:rPr>
        <w:t xml:space="preserve">(в) </w:t>
      </w:r>
      <w:r w:rsidRPr="00C375D4">
        <w:rPr>
          <w:rFonts w:ascii="Times New Roman" w:eastAsia="Gulim" w:hAnsi="Times New Roman" w:cs="Times New Roman"/>
          <w:bCs/>
          <w:color w:val="000000"/>
          <w:spacing w:val="-10"/>
          <w:sz w:val="24"/>
          <w:szCs w:val="24"/>
          <w:shd w:val="clear" w:color="auto" w:fill="FFFFFF"/>
        </w:rPr>
        <w:t xml:space="preserve">Разработване и отпечатване на двуезична версия (на български и испански език) на Наръчник със стъпки за прилагане на добри практики и разработка на иновативни политики и инструменти за защитена заетост </w:t>
      </w:r>
      <w:r w:rsidRPr="00C375D4">
        <w:rPr>
          <w:rFonts w:ascii="Times New Roman" w:eastAsia="Gulim" w:hAnsi="Times New Roman" w:cs="Times New Roman"/>
          <w:color w:val="000000"/>
          <w:sz w:val="24"/>
          <w:szCs w:val="24"/>
          <w:shd w:val="clear" w:color="auto" w:fill="FFFFFF"/>
        </w:rPr>
        <w:t xml:space="preserve">за хората с увреждания </w:t>
      </w:r>
      <w:r w:rsidRPr="00C375D4">
        <w:rPr>
          <w:rFonts w:ascii="Times New Roman" w:eastAsia="Gulim" w:hAnsi="Times New Roman" w:cs="Times New Roman"/>
          <w:bCs/>
          <w:color w:val="000000"/>
          <w:spacing w:val="-10"/>
          <w:sz w:val="24"/>
          <w:szCs w:val="24"/>
          <w:shd w:val="clear" w:color="auto" w:fill="FFFFFF"/>
        </w:rPr>
        <w:t>от АХУ</w:t>
      </w:r>
      <w:r w:rsidRPr="00C375D4">
        <w:rPr>
          <w:rFonts w:ascii="Times New Roman" w:eastAsia="Gulim" w:hAnsi="Times New Roman" w:cs="Times New Roman"/>
          <w:b/>
          <w:color w:val="000000"/>
          <w:sz w:val="24"/>
          <w:szCs w:val="24"/>
          <w:shd w:val="clear" w:color="auto" w:fill="FFFFFF"/>
        </w:rPr>
        <w:t xml:space="preserve"> </w:t>
      </w:r>
      <w:r w:rsidRPr="00C375D4">
        <w:rPr>
          <w:rFonts w:ascii="Times New Roman" w:eastAsia="Gulim" w:hAnsi="Times New Roman" w:cs="Times New Roman"/>
          <w:bCs/>
          <w:color w:val="000000"/>
          <w:spacing w:val="-10"/>
          <w:sz w:val="24"/>
          <w:szCs w:val="24"/>
          <w:shd w:val="clear" w:color="auto" w:fill="FFFFFF"/>
        </w:rPr>
        <w:t>и други заинтересовани страни, които е необходимо да се представят и обсъдят на организирани обучителни семинари.</w:t>
      </w: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13" w:name="_Toc399250084"/>
      <w:r w:rsidRPr="00C375D4">
        <w:rPr>
          <w:rFonts w:ascii="Times New Roman" w:hAnsi="Times New Roman" w:cs="Times New Roman"/>
          <w:b/>
          <w:sz w:val="24"/>
          <w:szCs w:val="24"/>
          <w:lang w:eastAsia="en-GB"/>
        </w:rPr>
        <w:t>4. Цели на поръчката</w:t>
      </w:r>
      <w:bookmarkEnd w:id="13"/>
    </w:p>
    <w:p w:rsidR="00C375D4" w:rsidRPr="00C375D4" w:rsidRDefault="00C375D4" w:rsidP="00C375D4">
      <w:pPr>
        <w:autoSpaceDE/>
        <w:autoSpaceDN/>
        <w:spacing w:before="120" w:after="120"/>
        <w:jc w:val="both"/>
        <w:rPr>
          <w:rFonts w:ascii="Times New Roman" w:hAnsi="Times New Roman" w:cs="Times New Roman"/>
          <w:b/>
          <w:bCs/>
          <w:sz w:val="24"/>
          <w:szCs w:val="24"/>
        </w:rPr>
      </w:pPr>
      <w:r w:rsidRPr="00C375D4">
        <w:rPr>
          <w:rFonts w:ascii="Times New Roman" w:hAnsi="Times New Roman" w:cs="Times New Roman"/>
          <w:b/>
          <w:bCs/>
          <w:sz w:val="24"/>
          <w:szCs w:val="24"/>
        </w:rPr>
        <w:t>Обща цел</w:t>
      </w:r>
    </w:p>
    <w:p w:rsidR="00C375D4" w:rsidRPr="00C375D4" w:rsidRDefault="00C375D4" w:rsidP="00C375D4">
      <w:pPr>
        <w:autoSpaceDE/>
        <w:autoSpaceDN/>
        <w:spacing w:before="120" w:after="120"/>
        <w:ind w:firstLine="567"/>
        <w:jc w:val="both"/>
        <w:rPr>
          <w:rFonts w:ascii="Times New Roman" w:hAnsi="Times New Roman" w:cs="Times New Roman"/>
          <w:noProof/>
          <w:sz w:val="24"/>
          <w:szCs w:val="24"/>
          <w:lang w:eastAsia="en-GB"/>
        </w:rPr>
      </w:pPr>
      <w:r w:rsidRPr="00C375D4">
        <w:rPr>
          <w:rFonts w:ascii="Times New Roman" w:hAnsi="Times New Roman" w:cs="Times New Roman"/>
          <w:noProof/>
          <w:sz w:val="24"/>
          <w:szCs w:val="24"/>
          <w:lang w:eastAsia="en-GB"/>
        </w:rPr>
        <w:t xml:space="preserve">Подобряване на процеса по разработване и изпълнение на иновативни политики и инструменти в областта на трудовата заетост на хората с увреждания. </w:t>
      </w:r>
    </w:p>
    <w:p w:rsidR="00C375D4" w:rsidRPr="00C375D4" w:rsidRDefault="00C375D4" w:rsidP="00C375D4">
      <w:pPr>
        <w:autoSpaceDE/>
        <w:autoSpaceDN/>
        <w:jc w:val="both"/>
        <w:rPr>
          <w:rFonts w:ascii="Times New Roman" w:hAnsi="Times New Roman" w:cs="Times New Roman"/>
          <w:b/>
          <w:bCs/>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bCs/>
          <w:sz w:val="24"/>
          <w:szCs w:val="24"/>
        </w:rPr>
        <w:t xml:space="preserve">Специфичните цели </w:t>
      </w:r>
      <w:r w:rsidRPr="00C375D4">
        <w:rPr>
          <w:rFonts w:ascii="Times New Roman" w:hAnsi="Times New Roman" w:cs="Times New Roman"/>
          <w:sz w:val="24"/>
          <w:szCs w:val="24"/>
        </w:rPr>
        <w:t>са насочени към реализация на общата цел и се свеждат до:</w:t>
      </w:r>
    </w:p>
    <w:p w:rsidR="00C375D4" w:rsidRPr="00C375D4" w:rsidRDefault="00C375D4" w:rsidP="00C375D4">
      <w:pPr>
        <w:numPr>
          <w:ilvl w:val="0"/>
          <w:numId w:val="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Изследване на нормативната среда и социално-икономическите условия в България относно прилаганите подходи и методи за осигуряване на устойчива трудова заетост на хората с увреждания чрез извършване на анализ на действащото законодателство, на съществуващите услуги, подпомагащи прилагането на форми на защитена заетост на хората с увреждания, на силните и слабите страни на съществуващата система, на нейните възможности и слабости. </w:t>
      </w:r>
    </w:p>
    <w:p w:rsidR="00C375D4" w:rsidRPr="00C375D4" w:rsidRDefault="00C375D4" w:rsidP="00C375D4">
      <w:pPr>
        <w:numPr>
          <w:ilvl w:val="0"/>
          <w:numId w:val="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Изследване на нормативната среда и социално-икономическите условия в България относно приложимостта на испанския опит в областта </w:t>
      </w:r>
      <w:r w:rsidRPr="00C375D4">
        <w:rPr>
          <w:rFonts w:ascii="Times New Roman" w:eastAsia="Gulim" w:hAnsi="Times New Roman" w:cs="Times New Roman"/>
          <w:color w:val="000000"/>
          <w:sz w:val="24"/>
          <w:szCs w:val="24"/>
        </w:rPr>
        <w:t xml:space="preserve">на иновативните подходи и инструменти </w:t>
      </w:r>
      <w:r w:rsidRPr="00C375D4">
        <w:rPr>
          <w:rFonts w:ascii="Times New Roman" w:hAnsi="Times New Roman" w:cs="Times New Roman"/>
          <w:sz w:val="24"/>
          <w:szCs w:val="24"/>
        </w:rPr>
        <w:t>на защитената заетост.</w:t>
      </w:r>
    </w:p>
    <w:p w:rsidR="00C375D4" w:rsidRPr="00C375D4" w:rsidRDefault="00C375D4" w:rsidP="00C375D4">
      <w:pPr>
        <w:numPr>
          <w:ilvl w:val="0"/>
          <w:numId w:val="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Разработване и представяне на предложения за създаване на нови нормативни актове и промяна в действащата нормативна уредба в България, имащи отношение към осигуряването на трудова заетост за хората с най-висока степен на увреждания чрез пилотна разработка и прилагане на иновативни практики и инструменти на защитена заетост.</w:t>
      </w:r>
    </w:p>
    <w:p w:rsidR="00C375D4" w:rsidRPr="00C375D4" w:rsidRDefault="00C375D4" w:rsidP="00C375D4">
      <w:pPr>
        <w:numPr>
          <w:ilvl w:val="0"/>
          <w:numId w:val="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Осигуряване на ефективно и ефикасно приложение и разпространение на добрите иновативни практики на защитена заетост чрез участие в провеждането на серия от обучителни семинари и работилница с бенефициентите и заинтересованите страни по проект </w:t>
      </w:r>
      <w:r w:rsidRPr="00C375D4">
        <w:rPr>
          <w:rFonts w:ascii="Times New Roman" w:hAnsi="Times New Roman" w:cs="Times New Roman"/>
          <w:bCs/>
          <w:noProof/>
          <w:sz w:val="24"/>
          <w:szCs w:val="24"/>
        </w:rPr>
        <w:t>„Защитена заетост – опит, иновации и възможности“</w:t>
      </w:r>
      <w:r w:rsidRPr="00C375D4">
        <w:rPr>
          <w:rFonts w:ascii="Times New Roman" w:hAnsi="Times New Roman" w:cs="Times New Roman"/>
          <w:sz w:val="24"/>
          <w:szCs w:val="24"/>
        </w:rPr>
        <w:t>.</w:t>
      </w:r>
    </w:p>
    <w:p w:rsidR="00C375D4" w:rsidRPr="00C375D4" w:rsidRDefault="00C375D4" w:rsidP="00C375D4">
      <w:pPr>
        <w:autoSpaceDE/>
        <w:autoSpaceDN/>
        <w:spacing w:after="240"/>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14" w:name="_Toc399250085"/>
      <w:r w:rsidRPr="00C375D4">
        <w:rPr>
          <w:rFonts w:ascii="Times New Roman" w:hAnsi="Times New Roman" w:cs="Times New Roman"/>
          <w:b/>
          <w:sz w:val="24"/>
          <w:szCs w:val="24"/>
          <w:lang w:eastAsia="en-GB"/>
        </w:rPr>
        <w:t>5. Обхват на поръчката</w:t>
      </w:r>
      <w:bookmarkEnd w:id="14"/>
      <w:r w:rsidRPr="00C375D4">
        <w:rPr>
          <w:rFonts w:ascii="Times New Roman" w:hAnsi="Times New Roman" w:cs="Times New Roman"/>
          <w:b/>
          <w:sz w:val="24"/>
          <w:szCs w:val="24"/>
          <w:lang w:eastAsia="en-GB"/>
        </w:rPr>
        <w:t xml:space="preserve"> </w:t>
      </w:r>
    </w:p>
    <w:p w:rsidR="00C375D4" w:rsidRPr="00C375D4" w:rsidRDefault="00C375D4" w:rsidP="00C375D4">
      <w:pPr>
        <w:autoSpaceDE/>
        <w:autoSpaceDN/>
        <w:ind w:firstLine="900"/>
        <w:jc w:val="both"/>
        <w:rPr>
          <w:rFonts w:ascii="Times New Roman" w:hAnsi="Times New Roman" w:cs="Times New Roman"/>
          <w:bCs/>
          <w:noProof/>
          <w:sz w:val="24"/>
          <w:szCs w:val="24"/>
        </w:rPr>
      </w:pPr>
      <w:r w:rsidRPr="00C375D4">
        <w:rPr>
          <w:rFonts w:ascii="Times New Roman" w:hAnsi="Times New Roman" w:cs="Times New Roman"/>
          <w:bCs/>
          <w:noProof/>
          <w:sz w:val="24"/>
          <w:szCs w:val="24"/>
        </w:rPr>
        <w:t xml:space="preserve">При изпълнение на поръчката трябва да се има предвид следната важна особеност. От една страна Изпълнителят извършва част от предвидените дейности самостоятелно и независимо в рамките на поръчката. От друга страна той организира своята работа по начин, който би позволил резултатите от паралелно извършвания съвместен проект между АХУ и партньорската организация от Галиция, Испания – „Защитена заетост – опит, иновации и възможности“, да могат </w:t>
      </w:r>
      <w:r w:rsidRPr="00C375D4">
        <w:rPr>
          <w:rFonts w:ascii="Times New Roman" w:hAnsi="Times New Roman" w:cs="Times New Roman"/>
          <w:bCs/>
          <w:noProof/>
          <w:sz w:val="24"/>
          <w:szCs w:val="24"/>
        </w:rPr>
        <w:lastRenderedPageBreak/>
        <w:t>да се използват, анализират и приложат в пълна степен при изпълнението и на настоящата поръчка.</w:t>
      </w: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С оглед на това в обхвата на поръчката попадат следните работи, представени като три, осъществявани последователно във времето стъпки:</w:t>
      </w:r>
    </w:p>
    <w:p w:rsidR="00C375D4" w:rsidRPr="00C375D4" w:rsidRDefault="00C375D4" w:rsidP="00C375D4">
      <w:pPr>
        <w:autoSpaceDE/>
        <w:autoSpaceDN/>
        <w:ind w:firstLine="851"/>
        <w:jc w:val="both"/>
        <w:rPr>
          <w:rFonts w:ascii="Times New Roman" w:hAnsi="Times New Roman" w:cs="Times New Roman"/>
          <w:sz w:val="24"/>
          <w:szCs w:val="24"/>
        </w:rPr>
      </w:pPr>
    </w:p>
    <w:p w:rsidR="00C375D4" w:rsidRPr="00C375D4" w:rsidRDefault="00C375D4" w:rsidP="00C375D4">
      <w:pPr>
        <w:numPr>
          <w:ilvl w:val="0"/>
          <w:numId w:val="11"/>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Изготвяне на анализ на текущите практики и потребности в сферата на защитената заетост. Този анализ има характер на „първоначален анализ“, с помощта на който трябва да се определят:</w:t>
      </w:r>
    </w:p>
    <w:p w:rsidR="00C375D4" w:rsidRPr="00C375D4" w:rsidRDefault="00C375D4" w:rsidP="00C375D4">
      <w:pPr>
        <w:numPr>
          <w:ilvl w:val="0"/>
          <w:numId w:val="12"/>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кои са стратегиите, политиките и услугите, които са внедрени в настоящия момент;</w:t>
      </w:r>
    </w:p>
    <w:p w:rsidR="00C375D4" w:rsidRPr="00C375D4" w:rsidRDefault="00C375D4" w:rsidP="00C375D4">
      <w:pPr>
        <w:numPr>
          <w:ilvl w:val="0"/>
          <w:numId w:val="12"/>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какви са постигнатите резултати при тяхното изпълнение;</w:t>
      </w:r>
    </w:p>
    <w:p w:rsidR="00C375D4" w:rsidRPr="00C375D4" w:rsidRDefault="00C375D4" w:rsidP="00C375D4">
      <w:pPr>
        <w:numPr>
          <w:ilvl w:val="0"/>
          <w:numId w:val="12"/>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какви са съществуващите проблемни области и причините за тяхното възникване;</w:t>
      </w:r>
    </w:p>
    <w:p w:rsidR="00C375D4" w:rsidRPr="00C375D4" w:rsidRDefault="00C375D4" w:rsidP="00C375D4">
      <w:pPr>
        <w:numPr>
          <w:ilvl w:val="0"/>
          <w:numId w:val="12"/>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в каква степен прилаганите стратегии, политики и услуги могат да послужат като база за развитие и внедряване на различни форми на защитена заетост;</w:t>
      </w:r>
    </w:p>
    <w:p w:rsidR="00C375D4" w:rsidRPr="00C375D4" w:rsidRDefault="00C375D4" w:rsidP="00C375D4">
      <w:pPr>
        <w:numPr>
          <w:ilvl w:val="0"/>
          <w:numId w:val="12"/>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изводи във връзка със ситуацията в страната по отношение на заетостта на хората с най-висока степен на увреждания.</w:t>
      </w:r>
    </w:p>
    <w:p w:rsidR="00C375D4" w:rsidRPr="00C375D4" w:rsidRDefault="00C375D4" w:rsidP="00C375D4">
      <w:pPr>
        <w:autoSpaceDE/>
        <w:autoSpaceDN/>
        <w:ind w:left="360"/>
        <w:jc w:val="both"/>
        <w:rPr>
          <w:rFonts w:ascii="Times New Roman" w:hAnsi="Times New Roman" w:cs="Times New Roman"/>
          <w:sz w:val="24"/>
          <w:szCs w:val="24"/>
        </w:rPr>
      </w:pPr>
    </w:p>
    <w:p w:rsidR="00C375D4" w:rsidRPr="00C375D4" w:rsidRDefault="00C375D4" w:rsidP="00C375D4">
      <w:pPr>
        <w:numPr>
          <w:ilvl w:val="0"/>
          <w:numId w:val="11"/>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Изготвяне на анализ на приложимостта на определените по проект </w:t>
      </w:r>
      <w:r w:rsidRPr="00C375D4">
        <w:rPr>
          <w:rFonts w:ascii="Times New Roman" w:hAnsi="Times New Roman" w:cs="Times New Roman"/>
          <w:bCs/>
          <w:noProof/>
          <w:sz w:val="24"/>
          <w:szCs w:val="24"/>
        </w:rPr>
        <w:t xml:space="preserve">„Защитена заетост – опит, иновации и възможности“ </w:t>
      </w:r>
      <w:r w:rsidRPr="00C375D4">
        <w:rPr>
          <w:rFonts w:ascii="Times New Roman" w:hAnsi="Times New Roman" w:cs="Times New Roman"/>
          <w:sz w:val="24"/>
          <w:szCs w:val="24"/>
        </w:rPr>
        <w:t>добри практики и инструменти, предложени от партньорската организация от регион Галиция, Испания. Чрез този анализ трябва:</w:t>
      </w:r>
    </w:p>
    <w:p w:rsidR="00C375D4" w:rsidRPr="00C375D4" w:rsidRDefault="00C375D4" w:rsidP="00C375D4">
      <w:pPr>
        <w:numPr>
          <w:ilvl w:val="0"/>
          <w:numId w:val="13"/>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да се направи оценка на съвместимостта на иновативните политики и инструменти, прилагани в испански условия като добри практики, със съществуващата социално-икономическа и нормативна среда в България, като се отчитат изводите и препоръките, подготвени в рамките на „първичния анализ“;</w:t>
      </w:r>
    </w:p>
    <w:p w:rsidR="00C375D4" w:rsidRPr="00C375D4" w:rsidRDefault="00C375D4" w:rsidP="00C375D4">
      <w:pPr>
        <w:numPr>
          <w:ilvl w:val="0"/>
          <w:numId w:val="13"/>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да се предложат разумни и приложими подходи за адаптиране на използваните в испански условия иновативни политики и инструменти за специфичните условия на България;</w:t>
      </w:r>
    </w:p>
    <w:p w:rsidR="00C375D4" w:rsidRPr="00C375D4" w:rsidRDefault="00C375D4" w:rsidP="00C375D4">
      <w:pPr>
        <w:numPr>
          <w:ilvl w:val="0"/>
          <w:numId w:val="13"/>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да се формулират предложения за подобряване на нормативната уредба, осигуряващи създаването и развитието на защитена заетост за хората с увреждания в България.</w:t>
      </w:r>
    </w:p>
    <w:p w:rsidR="00C375D4" w:rsidRPr="00C375D4" w:rsidRDefault="00C375D4" w:rsidP="00C375D4">
      <w:pPr>
        <w:autoSpaceDE/>
        <w:autoSpaceDN/>
        <w:ind w:left="360"/>
        <w:jc w:val="both"/>
        <w:rPr>
          <w:rFonts w:ascii="Times New Roman" w:hAnsi="Times New Roman" w:cs="Times New Roman"/>
          <w:sz w:val="24"/>
          <w:szCs w:val="24"/>
        </w:rPr>
      </w:pPr>
    </w:p>
    <w:p w:rsidR="00C375D4" w:rsidRPr="00C375D4" w:rsidRDefault="00C375D4" w:rsidP="00C375D4">
      <w:pPr>
        <w:numPr>
          <w:ilvl w:val="0"/>
          <w:numId w:val="11"/>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Разработка на Наръчник на добри практики. В него трябва да се включат ясно разграничими и последователно изпълними стъпки за прилагане на добрите практики и разработка на иновативните политики и инструменти в областта на защитената заетост на хората с увреждания. Изготвянето на Наръчника се предхожда от разработката на специална </w:t>
      </w:r>
      <w:r w:rsidRPr="00C375D4">
        <w:rPr>
          <w:rFonts w:ascii="Times New Roman" w:hAnsi="Times New Roman" w:cs="Times New Roman"/>
          <w:i/>
          <w:sz w:val="24"/>
          <w:szCs w:val="24"/>
        </w:rPr>
        <w:t>методология</w:t>
      </w:r>
      <w:r w:rsidR="00A25A98">
        <w:rPr>
          <w:rFonts w:ascii="Times New Roman" w:hAnsi="Times New Roman" w:cs="Times New Roman"/>
          <w:i/>
          <w:sz w:val="24"/>
          <w:szCs w:val="24"/>
        </w:rPr>
        <w:t xml:space="preserve"> </w:t>
      </w:r>
      <w:r w:rsidR="00A25A98">
        <w:rPr>
          <w:rFonts w:ascii="Times New Roman" w:hAnsi="Times New Roman" w:cs="Times New Roman"/>
          <w:sz w:val="24"/>
          <w:szCs w:val="24"/>
        </w:rPr>
        <w:t>от испанския партньор</w:t>
      </w:r>
      <w:r w:rsidRPr="00C375D4">
        <w:rPr>
          <w:rFonts w:ascii="Times New Roman" w:hAnsi="Times New Roman" w:cs="Times New Roman"/>
          <w:i/>
          <w:sz w:val="24"/>
          <w:szCs w:val="24"/>
        </w:rPr>
        <w:t>,</w:t>
      </w:r>
      <w:r w:rsidRPr="00C375D4">
        <w:rPr>
          <w:rFonts w:ascii="Times New Roman" w:hAnsi="Times New Roman" w:cs="Times New Roman"/>
          <w:sz w:val="24"/>
          <w:szCs w:val="24"/>
        </w:rPr>
        <w:t xml:space="preserve"> отнасяща се до начина на представяне на съответните политики и инструменти в съдържателно и технологично отношение.</w:t>
      </w:r>
    </w:p>
    <w:p w:rsidR="00C375D4" w:rsidRPr="00C375D4" w:rsidRDefault="00C375D4" w:rsidP="00C375D4">
      <w:pPr>
        <w:numPr>
          <w:ilvl w:val="0"/>
          <w:numId w:val="14"/>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Въз основа на така създадената методология се разработва самият Наръчник на добри практики, чието съдържание се съобразява със специфичните потребности от прилагане на иновативните политики и инструменти от по-широк кръг заинтересовани страни и се илюстрира с подходящи примери, представящи последователността от стъпки за подготовка и изпълнение на иновативни политики на национално, регионално и местно равнище.</w:t>
      </w:r>
    </w:p>
    <w:p w:rsidR="00C375D4" w:rsidRPr="00C375D4" w:rsidRDefault="00C375D4" w:rsidP="00C375D4">
      <w:pPr>
        <w:numPr>
          <w:ilvl w:val="0"/>
          <w:numId w:val="14"/>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lastRenderedPageBreak/>
        <w:t>За постигане на по-висока ефективност в използването на Наръчника се използва подходяща форма и дизайн на представяне и се отпечатва самият Наръчник на български и испански език;</w:t>
      </w:r>
    </w:p>
    <w:p w:rsidR="00C375D4" w:rsidRPr="00C375D4" w:rsidRDefault="00C375D4" w:rsidP="00C375D4">
      <w:pPr>
        <w:numPr>
          <w:ilvl w:val="0"/>
          <w:numId w:val="14"/>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Готовият Наръчник заедно с възможностите и начините за прилагане на включените в него иновативни политики и инструменти се представят пред Възложителя и другите заинтересовани страни чрез провеждане на обучителни семинари, за които се осигуряват необходимите по брой и компетенции обучители.</w:t>
      </w:r>
    </w:p>
    <w:p w:rsidR="00C375D4" w:rsidRPr="00C375D4" w:rsidRDefault="00C375D4" w:rsidP="00C375D4">
      <w:pPr>
        <w:autoSpaceDE/>
        <w:autoSpaceDN/>
        <w:spacing w:after="100" w:afterAutospacing="1"/>
        <w:ind w:left="720"/>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15" w:name="_Toc399250086"/>
      <w:r w:rsidRPr="00C375D4">
        <w:rPr>
          <w:rFonts w:ascii="Times New Roman" w:hAnsi="Times New Roman" w:cs="Times New Roman"/>
          <w:b/>
          <w:sz w:val="24"/>
          <w:szCs w:val="24"/>
          <w:lang w:eastAsia="en-GB"/>
        </w:rPr>
        <w:t>6. Очаквани резултати от поръчката</w:t>
      </w:r>
      <w:bookmarkEnd w:id="15"/>
    </w:p>
    <w:p w:rsidR="00C375D4" w:rsidRPr="00C375D4" w:rsidRDefault="00C375D4" w:rsidP="00C375D4">
      <w:pPr>
        <w:autoSpaceDE/>
        <w:autoSpaceDN/>
        <w:spacing w:after="240"/>
        <w:ind w:firstLine="993"/>
        <w:jc w:val="both"/>
        <w:rPr>
          <w:rFonts w:ascii="Times New Roman" w:hAnsi="Times New Roman" w:cs="Times New Roman"/>
          <w:sz w:val="24"/>
          <w:szCs w:val="24"/>
        </w:rPr>
      </w:pPr>
      <w:r w:rsidRPr="00C375D4">
        <w:rPr>
          <w:rFonts w:ascii="Times New Roman" w:hAnsi="Times New Roman" w:cs="Times New Roman"/>
          <w:sz w:val="24"/>
          <w:szCs w:val="24"/>
        </w:rPr>
        <w:t xml:space="preserve">Конкретните резултати по поръчката са следните: </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Изготвен първоначален анализ на текущите практики и потребности от осигуряване на защитена заетост на хората с увреждания в България. Анализът е в обем около 50 страници и завършва с извеждането на изводи и заключения относно готовността на страната да прилага иновативни форми и инструменти на защитена заетост.</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Изготвен анализ на приложимостта на приетите по проект „Защитена заетост – опит, иновации и възможности“ добри практики и инструменти за разработка на иновативни политики за защитена заетост. Анализът е в обем около 50 страници (times new roman 12, single space) и се основава на изводите от първичния анализ.</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Изготвен и отпечатан Наръчник за добри практики (за разработка и прилагане на иновативни политики и инструменти за защитена заетост) с обем 35-65 страници и отпечатано количество 250 бр. на български и испански език</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Формулирани предложения за подобряване и прецизиране на нормативната уредба във връзка с осигуряването на защитена заетост в България;</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 xml:space="preserve">Осигурени </w:t>
      </w:r>
      <w:proofErr w:type="spellStart"/>
      <w:r w:rsidRPr="00C375D4">
        <w:rPr>
          <w:rFonts w:ascii="Times New Roman" w:hAnsi="Times New Roman" w:cs="Times New Roman"/>
          <w:color w:val="000000"/>
          <w:sz w:val="24"/>
          <w:szCs w:val="24"/>
        </w:rPr>
        <w:t>обучители</w:t>
      </w:r>
      <w:proofErr w:type="spellEnd"/>
      <w:r w:rsidRPr="00C375D4">
        <w:rPr>
          <w:rFonts w:ascii="Times New Roman" w:hAnsi="Times New Roman" w:cs="Times New Roman"/>
          <w:color w:val="000000"/>
          <w:sz w:val="24"/>
          <w:szCs w:val="24"/>
        </w:rPr>
        <w:t xml:space="preserve"> и проведени най-малко 6 (шест) броя двудневни семинари.</w:t>
      </w:r>
    </w:p>
    <w:p w:rsidR="00C375D4" w:rsidRPr="00C375D4" w:rsidRDefault="00C375D4" w:rsidP="00C375D4">
      <w:pPr>
        <w:numPr>
          <w:ilvl w:val="0"/>
          <w:numId w:val="6"/>
        </w:numPr>
        <w:autoSpaceDE/>
        <w:autoSpaceDN/>
        <w:adjustRightInd w:val="0"/>
        <w:jc w:val="both"/>
        <w:rPr>
          <w:rFonts w:ascii="Times New Roman" w:hAnsi="Times New Roman" w:cs="Times New Roman"/>
          <w:color w:val="000000"/>
          <w:sz w:val="24"/>
          <w:szCs w:val="24"/>
        </w:rPr>
      </w:pPr>
      <w:r w:rsidRPr="00C375D4">
        <w:rPr>
          <w:rFonts w:ascii="Times New Roman" w:hAnsi="Times New Roman" w:cs="Times New Roman"/>
          <w:color w:val="000000"/>
          <w:sz w:val="24"/>
          <w:szCs w:val="24"/>
        </w:rPr>
        <w:t>Обучени най-малко 120 души от целевата група.</w:t>
      </w:r>
    </w:p>
    <w:p w:rsidR="00C375D4" w:rsidRPr="00C375D4" w:rsidRDefault="00C375D4" w:rsidP="00C375D4">
      <w:pPr>
        <w:autoSpaceDE/>
        <w:autoSpaceDN/>
        <w:spacing w:after="240"/>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16" w:name="_Toc399250087"/>
      <w:r w:rsidRPr="00C375D4">
        <w:rPr>
          <w:rFonts w:ascii="Times New Roman" w:hAnsi="Times New Roman" w:cs="Times New Roman"/>
          <w:b/>
          <w:sz w:val="24"/>
          <w:szCs w:val="24"/>
          <w:lang w:eastAsia="en-GB"/>
        </w:rPr>
        <w:t>7. Специфични дейности по поръчката</w:t>
      </w:r>
      <w:bookmarkEnd w:id="16"/>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От описанието и обхвата на поръчката и нейните резултати произтича потребността от извършване на три основни дейности, всяка една от които съдържа специфични под-дейности.</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2"/>
        <w:rPr>
          <w:rFonts w:ascii="Times New Roman" w:hAnsi="Times New Roman" w:cs="Times New Roman"/>
          <w:b/>
          <w:bCs/>
          <w:sz w:val="24"/>
          <w:szCs w:val="22"/>
          <w:lang w:eastAsia="en-GB"/>
        </w:rPr>
      </w:pPr>
      <w:bookmarkStart w:id="17" w:name="_Toc392754701"/>
      <w:bookmarkStart w:id="18" w:name="_Toc399250088"/>
      <w:r w:rsidRPr="00C375D4">
        <w:rPr>
          <w:rFonts w:ascii="Times New Roman" w:hAnsi="Times New Roman" w:cs="Times New Roman"/>
          <w:b/>
          <w:bCs/>
          <w:sz w:val="24"/>
          <w:szCs w:val="22"/>
          <w:lang w:eastAsia="en-GB"/>
        </w:rPr>
        <w:t>7.1. Извършване на първоначален анализ на текущите практики и потребности от осигуряване на защитена заетост на хората с увреждания в България.</w:t>
      </w:r>
      <w:bookmarkEnd w:id="17"/>
      <w:bookmarkEnd w:id="18"/>
    </w:p>
    <w:p w:rsidR="00C375D4" w:rsidRPr="00C375D4" w:rsidRDefault="00C375D4" w:rsidP="00C375D4">
      <w:pPr>
        <w:autoSpaceDE/>
        <w:autoSpaceDN/>
        <w:jc w:val="both"/>
        <w:rPr>
          <w:rFonts w:ascii="Times New Roman" w:hAnsi="Times New Roman" w:cs="Times New Roman"/>
          <w:b/>
          <w:sz w:val="24"/>
          <w:szCs w:val="24"/>
        </w:rPr>
      </w:pPr>
    </w:p>
    <w:p w:rsidR="00C375D4" w:rsidRPr="00C375D4" w:rsidRDefault="00C375D4" w:rsidP="00C375D4">
      <w:pPr>
        <w:autoSpaceDE/>
        <w:autoSpaceDN/>
        <w:ind w:firstLine="851"/>
        <w:rPr>
          <w:rFonts w:ascii="Times New Roman" w:hAnsi="Times New Roman" w:cs="Times New Roman"/>
          <w:sz w:val="24"/>
          <w:szCs w:val="24"/>
        </w:rPr>
      </w:pPr>
      <w:r w:rsidRPr="00C375D4">
        <w:rPr>
          <w:rFonts w:ascii="Times New Roman" w:hAnsi="Times New Roman" w:cs="Times New Roman"/>
          <w:sz w:val="24"/>
          <w:szCs w:val="24"/>
        </w:rPr>
        <w:t>Във връзка с извършването на първоначалния анализ е необходимо да се изпълнят следните под-дейности:</w:t>
      </w:r>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Анализ на действащата нормативна уредба по осигуряване на заетост на хората с увреждания.</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lastRenderedPageBreak/>
        <w:t>Институционален анализ на осигуряването на защитена заетост на хората с увреждания в България.</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Извеждане на възможни форми на защитена заетост на хората с увреждания в страната.</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Идентифициране на услугите, които са насочени към осигуряване и/или подпомагат осигуряването на защитена заетост на хората с увреждания.</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Извършване на SWOT-анализ на действащата система за осигуряване на заетост за хора с увреждания.</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Формулиране на изводи, произтичащи от анализа на нормативната уредба и от SWOT-анализа.</w:t>
      </w:r>
    </w:p>
    <w:p w:rsidR="00C375D4" w:rsidRPr="00C375D4" w:rsidRDefault="00C375D4" w:rsidP="00C375D4">
      <w:pPr>
        <w:numPr>
          <w:ilvl w:val="0"/>
          <w:numId w:val="15"/>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Качествена оценка на текущите практики и потребности от осигуряване на защитена заетост на хората с увреждания (фокус групи, дълбочинни интервюта) сред различни заинтересовани страни.</w:t>
      </w:r>
    </w:p>
    <w:p w:rsidR="00C375D4" w:rsidRPr="00C375D4" w:rsidRDefault="00C375D4" w:rsidP="00D4250B">
      <w:pPr>
        <w:autoSpaceDE/>
        <w:autoSpaceDN/>
        <w:ind w:left="360"/>
        <w:jc w:val="both"/>
        <w:rPr>
          <w:rFonts w:ascii="Times New Roman" w:hAnsi="Times New Roman" w:cs="Times New Roman"/>
          <w:sz w:val="24"/>
          <w:szCs w:val="24"/>
        </w:rPr>
      </w:pPr>
    </w:p>
    <w:p w:rsidR="00C375D4" w:rsidRPr="00C375D4" w:rsidRDefault="00C375D4" w:rsidP="00D4250B">
      <w:pPr>
        <w:keepNext/>
        <w:autoSpaceDE/>
        <w:autoSpaceDN/>
        <w:spacing w:after="240"/>
        <w:jc w:val="both"/>
        <w:outlineLvl w:val="2"/>
        <w:rPr>
          <w:rFonts w:ascii="Times New Roman" w:hAnsi="Times New Roman" w:cs="Times New Roman"/>
          <w:sz w:val="24"/>
          <w:szCs w:val="24"/>
        </w:rPr>
      </w:pPr>
      <w:bookmarkStart w:id="19" w:name="_Toc392754702"/>
      <w:bookmarkStart w:id="20" w:name="_Toc399250089"/>
      <w:r w:rsidRPr="00C375D4">
        <w:rPr>
          <w:rFonts w:ascii="Times New Roman" w:hAnsi="Times New Roman" w:cs="Times New Roman"/>
          <w:b/>
          <w:bCs/>
          <w:sz w:val="24"/>
          <w:szCs w:val="22"/>
          <w:lang w:eastAsia="en-GB"/>
        </w:rPr>
        <w:t>7.2. Извършване на анализ на приложимостта на идентифицираните добри практики и иновативни политики и инструменти относно защитената заетост на хората с увреждания след етапната реализация на съвместния проект между АХУ и испанските партньори от Галиция.</w:t>
      </w:r>
      <w:bookmarkEnd w:id="19"/>
      <w:bookmarkEnd w:id="20"/>
    </w:p>
    <w:p w:rsidR="00C375D4" w:rsidRPr="00C375D4" w:rsidRDefault="00C375D4" w:rsidP="00C375D4">
      <w:pPr>
        <w:autoSpaceDE/>
        <w:autoSpaceDN/>
        <w:ind w:firstLine="993"/>
        <w:jc w:val="both"/>
        <w:rPr>
          <w:rFonts w:ascii="Times New Roman" w:hAnsi="Times New Roman" w:cs="Times New Roman"/>
          <w:sz w:val="24"/>
          <w:szCs w:val="24"/>
        </w:rPr>
      </w:pPr>
      <w:r w:rsidRPr="00C375D4">
        <w:rPr>
          <w:rFonts w:ascii="Times New Roman" w:hAnsi="Times New Roman" w:cs="Times New Roman"/>
          <w:sz w:val="24"/>
          <w:szCs w:val="24"/>
        </w:rPr>
        <w:t>Въз основа на резултатите от първичния анализ по дейност 7.1 и резултатите от изучаване на опита на испанските партньори при извършване на анализа на приложимостта е необходимо да се изпълнят следните под-дейности:</w:t>
      </w:r>
    </w:p>
    <w:p w:rsidR="00C375D4" w:rsidRPr="00C375D4" w:rsidRDefault="00C375D4" w:rsidP="00C375D4">
      <w:pPr>
        <w:autoSpaceDE/>
        <w:autoSpaceDN/>
        <w:ind w:left="360"/>
        <w:jc w:val="both"/>
        <w:rPr>
          <w:rFonts w:ascii="Times New Roman" w:hAnsi="Times New Roman" w:cs="Times New Roman"/>
          <w:sz w:val="24"/>
          <w:szCs w:val="24"/>
        </w:rPr>
      </w:pPr>
    </w:p>
    <w:p w:rsidR="00C375D4" w:rsidRPr="00C375D4" w:rsidRDefault="00C375D4" w:rsidP="00C375D4">
      <w:pPr>
        <w:numPr>
          <w:ilvl w:val="0"/>
          <w:numId w:val="16"/>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Извършване на сравнителен анализ на средата, в която се осъществяват иновативните политики и инструменти на защитената заетост на хора с увреждания в Испания, и средата, в която тези добри практики би трябвало да се прилагат в България.</w:t>
      </w:r>
    </w:p>
    <w:p w:rsidR="00C375D4" w:rsidRPr="00C375D4" w:rsidRDefault="00C375D4" w:rsidP="00C375D4">
      <w:pPr>
        <w:numPr>
          <w:ilvl w:val="0"/>
          <w:numId w:val="16"/>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Идентифициране на допирните точки и начините на доближаване на условията по прилагане на иновативните политики и инструменти в „страната реципиент“ с тези на „страната донор“.</w:t>
      </w:r>
    </w:p>
    <w:p w:rsidR="00C375D4" w:rsidRPr="00C375D4" w:rsidRDefault="00C375D4" w:rsidP="00C375D4">
      <w:pPr>
        <w:numPr>
          <w:ilvl w:val="0"/>
          <w:numId w:val="16"/>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Определяне и предлагане на възможни алтернативни решения за адаптиране на иновативните политики и инструменти на защитена заетост на хората с увреждания в България.</w:t>
      </w:r>
    </w:p>
    <w:p w:rsidR="00C375D4" w:rsidRPr="00C375D4" w:rsidRDefault="00C375D4" w:rsidP="00C375D4">
      <w:pPr>
        <w:numPr>
          <w:ilvl w:val="0"/>
          <w:numId w:val="16"/>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Тестване на предложенията сред избрани заинтересовани страни чрез провеждане на 2 работни срещи и минимум 3 дълбочинни интервюта.</w:t>
      </w:r>
    </w:p>
    <w:p w:rsidR="00C375D4" w:rsidRPr="00C375D4" w:rsidRDefault="00C375D4" w:rsidP="00C375D4">
      <w:pPr>
        <w:autoSpaceDE/>
        <w:autoSpaceDN/>
        <w:ind w:left="360"/>
        <w:jc w:val="both"/>
        <w:rPr>
          <w:rFonts w:ascii="Times New Roman" w:hAnsi="Times New Roman" w:cs="Times New Roman"/>
          <w:sz w:val="24"/>
          <w:szCs w:val="24"/>
        </w:rPr>
      </w:pPr>
    </w:p>
    <w:p w:rsidR="00C375D4" w:rsidRPr="00C375D4" w:rsidRDefault="00C375D4" w:rsidP="00C375D4">
      <w:pPr>
        <w:keepNext/>
        <w:autoSpaceDE/>
        <w:autoSpaceDN/>
        <w:jc w:val="both"/>
        <w:outlineLvl w:val="2"/>
        <w:rPr>
          <w:rFonts w:ascii="Times New Roman" w:hAnsi="Times New Roman" w:cs="Times New Roman"/>
          <w:bCs/>
          <w:sz w:val="24"/>
          <w:szCs w:val="22"/>
          <w:lang w:eastAsia="en-GB"/>
        </w:rPr>
      </w:pPr>
      <w:bookmarkStart w:id="21" w:name="_Toc392754703"/>
      <w:bookmarkStart w:id="22" w:name="_Toc399250090"/>
      <w:r w:rsidRPr="00C375D4">
        <w:rPr>
          <w:rFonts w:ascii="Times New Roman" w:hAnsi="Times New Roman" w:cs="Times New Roman"/>
          <w:b/>
          <w:bCs/>
          <w:sz w:val="24"/>
          <w:szCs w:val="22"/>
          <w:lang w:eastAsia="en-GB"/>
        </w:rPr>
        <w:t>7.3. Подготовка и отпечатване на Наръчник за добри практики.</w:t>
      </w:r>
      <w:bookmarkEnd w:id="21"/>
      <w:bookmarkEnd w:id="22"/>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ind w:firstLine="993"/>
        <w:jc w:val="both"/>
        <w:rPr>
          <w:rFonts w:ascii="Times New Roman" w:hAnsi="Times New Roman" w:cs="Times New Roman"/>
          <w:sz w:val="24"/>
          <w:szCs w:val="24"/>
        </w:rPr>
      </w:pPr>
      <w:r w:rsidRPr="00C375D4">
        <w:rPr>
          <w:rFonts w:ascii="Times New Roman" w:hAnsi="Times New Roman" w:cs="Times New Roman"/>
          <w:sz w:val="24"/>
          <w:szCs w:val="24"/>
        </w:rPr>
        <w:t>Изпълнението на тази дейност има обобщаващ (сумиращ) характер. Наръчникът се изготвя въз основата на разработена от испанския партньор методология, с която се определят адекватни подходи за прилагането на добрите практики и инструментариум в сферата на защитената заетост на хората с увреждания. Изготвянето на методологията от своя страна се основава на резултатите от направените анализи по т. 7.1. и 7.2.</w:t>
      </w:r>
    </w:p>
    <w:p w:rsidR="00C375D4" w:rsidRPr="00C375D4" w:rsidRDefault="00C375D4" w:rsidP="00C375D4">
      <w:pPr>
        <w:autoSpaceDE/>
        <w:autoSpaceDN/>
        <w:ind w:firstLine="709"/>
        <w:jc w:val="both"/>
        <w:rPr>
          <w:rFonts w:ascii="Times New Roman" w:hAnsi="Times New Roman" w:cs="Times New Roman"/>
          <w:sz w:val="24"/>
          <w:szCs w:val="24"/>
        </w:rPr>
      </w:pPr>
      <w:r w:rsidRPr="00C375D4">
        <w:rPr>
          <w:rFonts w:ascii="Times New Roman" w:hAnsi="Times New Roman" w:cs="Times New Roman"/>
          <w:sz w:val="24"/>
          <w:szCs w:val="24"/>
        </w:rPr>
        <w:t>Във връзка с изпълнението на тази дейност след приключване на предхождащите я други дейности е необходимо да се осъществят следните под-дейности:</w:t>
      </w:r>
    </w:p>
    <w:p w:rsidR="00C375D4" w:rsidRPr="00C375D4" w:rsidRDefault="00C375D4" w:rsidP="00C375D4">
      <w:pPr>
        <w:numPr>
          <w:ilvl w:val="0"/>
          <w:numId w:val="1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Написване на Наръчника за добри практики.</w:t>
      </w:r>
    </w:p>
    <w:p w:rsidR="00C375D4" w:rsidRPr="00C375D4" w:rsidRDefault="00C375D4" w:rsidP="00C375D4">
      <w:pPr>
        <w:numPr>
          <w:ilvl w:val="0"/>
          <w:numId w:val="1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lastRenderedPageBreak/>
        <w:t>Дизайн на Наръчника, като се търси подходящата форма за нагледност и бърза ориентация към приложимите добри практики.</w:t>
      </w:r>
    </w:p>
    <w:p w:rsidR="00C375D4" w:rsidRPr="00C375D4" w:rsidRDefault="00C375D4" w:rsidP="00C375D4">
      <w:pPr>
        <w:numPr>
          <w:ilvl w:val="0"/>
          <w:numId w:val="1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Осигуряване на превод на Наръчника на испански език. </w:t>
      </w:r>
    </w:p>
    <w:p w:rsidR="00C375D4" w:rsidRPr="00C375D4" w:rsidRDefault="00C375D4" w:rsidP="00C375D4">
      <w:pPr>
        <w:numPr>
          <w:ilvl w:val="0"/>
          <w:numId w:val="1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Извършване на предпечатна подготовка и отпечатване на Наръчника на български и испански език.</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2"/>
        <w:rPr>
          <w:rFonts w:ascii="Times New Roman" w:hAnsi="Times New Roman" w:cs="Times New Roman"/>
          <w:b/>
          <w:bCs/>
          <w:sz w:val="24"/>
          <w:szCs w:val="22"/>
          <w:lang w:eastAsia="en-GB"/>
        </w:rPr>
      </w:pPr>
      <w:bookmarkStart w:id="23" w:name="_Toc392754704"/>
      <w:bookmarkStart w:id="24" w:name="_Toc399250091"/>
      <w:r w:rsidRPr="00C375D4">
        <w:rPr>
          <w:rFonts w:ascii="Times New Roman" w:hAnsi="Times New Roman" w:cs="Times New Roman"/>
          <w:b/>
          <w:bCs/>
          <w:sz w:val="24"/>
          <w:szCs w:val="22"/>
          <w:lang w:eastAsia="en-GB"/>
        </w:rPr>
        <w:t>7.4. Формулиране на предложения за подобряване на нормативната уредба във връзка с осигуряването на защитена заетост на хората с увреждания в България</w:t>
      </w:r>
      <w:bookmarkEnd w:id="23"/>
      <w:bookmarkEnd w:id="24"/>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ind w:firstLine="993"/>
        <w:jc w:val="both"/>
        <w:rPr>
          <w:rFonts w:ascii="Times New Roman" w:hAnsi="Times New Roman" w:cs="Times New Roman"/>
          <w:sz w:val="24"/>
          <w:szCs w:val="24"/>
        </w:rPr>
      </w:pPr>
      <w:r w:rsidRPr="00C375D4">
        <w:rPr>
          <w:rFonts w:ascii="Times New Roman" w:hAnsi="Times New Roman" w:cs="Times New Roman"/>
          <w:sz w:val="24"/>
          <w:szCs w:val="24"/>
        </w:rPr>
        <w:t>Въз основа на дейностите, които трябва да се извършат по т. 7, Изпълнителят изготвя кратък доклад с обосновани предложения за подобряване на нормативната уредба по отношение на защитената заетост на хората с увреждания в България, като се отчитат резултатите от първичния анализ и анализа на приложимостта, както и резултатите във връзка с обсъждането и подготовката на Наръчника.</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2"/>
        <w:rPr>
          <w:rFonts w:ascii="Times New Roman" w:hAnsi="Times New Roman" w:cs="Times New Roman"/>
          <w:b/>
          <w:bCs/>
          <w:sz w:val="24"/>
          <w:szCs w:val="22"/>
          <w:lang w:eastAsia="en-GB"/>
        </w:rPr>
      </w:pPr>
      <w:bookmarkStart w:id="25" w:name="_Toc392754705"/>
      <w:bookmarkStart w:id="26" w:name="_Toc399250092"/>
      <w:r w:rsidRPr="00C375D4">
        <w:rPr>
          <w:rFonts w:ascii="Times New Roman" w:hAnsi="Times New Roman" w:cs="Times New Roman"/>
          <w:b/>
          <w:bCs/>
          <w:sz w:val="24"/>
          <w:szCs w:val="22"/>
          <w:lang w:eastAsia="en-GB"/>
        </w:rPr>
        <w:t>7.5. Допълнителни дейности</w:t>
      </w:r>
      <w:bookmarkEnd w:id="25"/>
      <w:bookmarkEnd w:id="26"/>
    </w:p>
    <w:p w:rsidR="00C375D4" w:rsidRPr="00C375D4" w:rsidRDefault="00C375D4" w:rsidP="00C375D4">
      <w:pPr>
        <w:tabs>
          <w:tab w:val="left" w:pos="8280"/>
          <w:tab w:val="left" w:pos="9072"/>
        </w:tabs>
        <w:autoSpaceDE/>
        <w:autoSpaceDN/>
        <w:ind w:right="-48"/>
        <w:jc w:val="both"/>
        <w:rPr>
          <w:rFonts w:ascii="Times New Roman" w:hAnsi="Times New Roman" w:cs="Times New Roman"/>
          <w:sz w:val="24"/>
          <w:szCs w:val="24"/>
          <w:lang w:eastAsia="en-GB"/>
        </w:rPr>
      </w:pPr>
    </w:p>
    <w:p w:rsidR="00C375D4" w:rsidRPr="00C375D4" w:rsidRDefault="00C375D4" w:rsidP="00C375D4">
      <w:pPr>
        <w:tabs>
          <w:tab w:val="left" w:pos="8280"/>
          <w:tab w:val="left" w:pos="9072"/>
        </w:tabs>
        <w:autoSpaceDE/>
        <w:autoSpaceDN/>
        <w:ind w:right="-48" w:firstLine="709"/>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Изпълнителят на поръчката ще осигури обучители при провеждането на най-малко 6 (шест) броя 2-дневни семинари за най-малко 120 души от целевата група за прилагането на нови политики/мерки и най-добри практики, по отношение защитената заетост на хората с увреждания в рамките на осъществявания проект, както и на обучителните материали, отнасящи се до практическото използване на Наръчника за добрите практики на национално, регионално и местно равнище.  Всички учебни материали трябва да са на български език.</w:t>
      </w:r>
    </w:p>
    <w:p w:rsidR="00C375D4" w:rsidRPr="00C375D4" w:rsidRDefault="00C375D4" w:rsidP="00C375D4">
      <w:pPr>
        <w:tabs>
          <w:tab w:val="left" w:pos="8280"/>
          <w:tab w:val="left" w:pos="9072"/>
        </w:tabs>
        <w:autoSpaceDE/>
        <w:autoSpaceDN/>
        <w:ind w:right="-48" w:firstLine="709"/>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Организацията и логистиката на семинарите ще бъде възложено от АХУ на външна организация чрез обявяване на конкурс за възлагане на обществена поръчка.</w:t>
      </w:r>
    </w:p>
    <w:p w:rsidR="00C375D4" w:rsidRPr="00C375D4" w:rsidRDefault="00C375D4" w:rsidP="00C375D4">
      <w:pPr>
        <w:tabs>
          <w:tab w:val="left" w:pos="8280"/>
          <w:tab w:val="left" w:pos="9072"/>
        </w:tabs>
        <w:autoSpaceDE/>
        <w:autoSpaceDN/>
        <w:ind w:right="-48" w:firstLine="709"/>
        <w:jc w:val="both"/>
        <w:rPr>
          <w:rFonts w:ascii="Times New Roman" w:hAnsi="Times New Roman" w:cs="Times New Roman"/>
          <w:sz w:val="24"/>
          <w:szCs w:val="24"/>
          <w:lang w:eastAsia="en-GB"/>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27" w:name="_Toc392754706"/>
      <w:bookmarkStart w:id="28" w:name="_Toc399250093"/>
      <w:r w:rsidRPr="00C375D4">
        <w:rPr>
          <w:rFonts w:ascii="Times New Roman" w:hAnsi="Times New Roman" w:cs="Times New Roman"/>
          <w:b/>
          <w:bCs/>
          <w:sz w:val="24"/>
          <w:szCs w:val="22"/>
          <w:lang w:eastAsia="en-GB"/>
        </w:rPr>
        <w:t>7.6. Приемане на изпълнените дейности по поръчката</w:t>
      </w:r>
      <w:bookmarkEnd w:id="27"/>
      <w:bookmarkEnd w:id="28"/>
    </w:p>
    <w:p w:rsidR="00C375D4" w:rsidRPr="00C375D4" w:rsidRDefault="00C375D4" w:rsidP="00C375D4">
      <w:pPr>
        <w:autoSpaceDE/>
        <w:autoSpaceDN/>
        <w:ind w:firstLine="708"/>
        <w:jc w:val="both"/>
        <w:rPr>
          <w:rFonts w:ascii="Times New Roman" w:hAnsi="Times New Roman" w:cs="Times New Roman"/>
          <w:sz w:val="24"/>
          <w:szCs w:val="24"/>
        </w:rPr>
      </w:pPr>
      <w:r w:rsidRPr="00C375D4">
        <w:rPr>
          <w:rFonts w:ascii="Times New Roman" w:hAnsi="Times New Roman" w:cs="Times New Roman"/>
          <w:sz w:val="24"/>
          <w:szCs w:val="24"/>
        </w:rPr>
        <w:t>Изпълнителят ще подготви и попълни необходимата приемо-предавателна документация във връзка с приключването и предаването на резултатите и продуктите от всеки етап от изпълнение на поръчката.</w:t>
      </w:r>
    </w:p>
    <w:p w:rsidR="00C375D4" w:rsidRPr="00C375D4" w:rsidRDefault="00C375D4" w:rsidP="00C375D4">
      <w:pPr>
        <w:autoSpaceDE/>
        <w:autoSpaceDN/>
        <w:ind w:firstLine="708"/>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29" w:name="_Toc399250094"/>
      <w:r w:rsidRPr="00C375D4">
        <w:rPr>
          <w:rFonts w:ascii="Times New Roman" w:hAnsi="Times New Roman" w:cs="Times New Roman"/>
          <w:b/>
          <w:sz w:val="24"/>
          <w:szCs w:val="24"/>
          <w:lang w:eastAsia="en-GB"/>
        </w:rPr>
        <w:t>8. Рискове при изпълнение на поръчката</w:t>
      </w:r>
      <w:bookmarkEnd w:id="29"/>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30" w:name="_Toc399250095"/>
      <w:r w:rsidRPr="00C375D4">
        <w:rPr>
          <w:rFonts w:ascii="Times New Roman" w:hAnsi="Times New Roman" w:cs="Times New Roman"/>
          <w:b/>
          <w:bCs/>
          <w:sz w:val="24"/>
          <w:szCs w:val="22"/>
          <w:lang w:eastAsia="en-GB"/>
        </w:rPr>
        <w:t>8.1. Предпоставки</w:t>
      </w:r>
      <w:bookmarkEnd w:id="30"/>
    </w:p>
    <w:p w:rsidR="00C375D4" w:rsidRPr="00C375D4" w:rsidRDefault="00C375D4" w:rsidP="00C375D4">
      <w:pPr>
        <w:tabs>
          <w:tab w:val="left" w:pos="2161"/>
        </w:tabs>
        <w:autoSpaceDE/>
        <w:autoSpaceDN/>
        <w:spacing w:after="240"/>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За успешното изпълнение на поръчката са необходими следните предпоставки:</w:t>
      </w:r>
    </w:p>
    <w:p w:rsidR="00C375D4" w:rsidRPr="00C375D4" w:rsidRDefault="00C375D4" w:rsidP="00C375D4">
      <w:pPr>
        <w:numPr>
          <w:ilvl w:val="0"/>
          <w:numId w:val="3"/>
        </w:numPr>
        <w:tabs>
          <w:tab w:val="left" w:pos="2161"/>
        </w:tabs>
        <w:autoSpaceDE/>
        <w:autoSpaceDN/>
        <w:ind w:left="714" w:hanging="357"/>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Добро взаимодействие между Възложител и неговия испански Партньор, Изпълнител и другите ключови заинтересовани среди;</w:t>
      </w:r>
    </w:p>
    <w:p w:rsidR="00C375D4" w:rsidRPr="00C375D4" w:rsidRDefault="00C375D4" w:rsidP="00C375D4">
      <w:pPr>
        <w:numPr>
          <w:ilvl w:val="0"/>
          <w:numId w:val="3"/>
        </w:numPr>
        <w:tabs>
          <w:tab w:val="left" w:pos="2161"/>
        </w:tabs>
        <w:autoSpaceDE/>
        <w:autoSpaceDN/>
        <w:ind w:left="714" w:hanging="357"/>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lastRenderedPageBreak/>
        <w:t>Сходни разбирания и виждания на Възложител, испански Партньор, Изпълнител и ключовите заинтересовани страни по поръчката, относно целите и очакваните резултати на поръчката;</w:t>
      </w:r>
    </w:p>
    <w:p w:rsidR="00C375D4" w:rsidRPr="00C375D4" w:rsidRDefault="00C375D4" w:rsidP="00C375D4">
      <w:pPr>
        <w:numPr>
          <w:ilvl w:val="0"/>
          <w:numId w:val="3"/>
        </w:numPr>
        <w:tabs>
          <w:tab w:val="left" w:pos="2161"/>
        </w:tabs>
        <w:autoSpaceDE/>
        <w:autoSpaceDN/>
        <w:ind w:left="714" w:hanging="357"/>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Устойчивост на нормативната уредба, която се използва за база на изпълняваните дейности;</w:t>
      </w:r>
    </w:p>
    <w:p w:rsidR="00C375D4" w:rsidRPr="00C375D4" w:rsidRDefault="00C375D4" w:rsidP="00C375D4">
      <w:pPr>
        <w:numPr>
          <w:ilvl w:val="0"/>
          <w:numId w:val="3"/>
        </w:numPr>
        <w:tabs>
          <w:tab w:val="left" w:pos="2161"/>
        </w:tabs>
        <w:autoSpaceDE/>
        <w:autoSpaceDN/>
        <w:ind w:left="714" w:hanging="357"/>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Адекватно количество и качество на ресурсите, отделени от Възложител, испански Партньор, Изпълнител и ключовите заинтересовани страни, за целите на поръчката.</w:t>
      </w:r>
    </w:p>
    <w:p w:rsidR="00C375D4" w:rsidRPr="00C375D4" w:rsidRDefault="00C375D4" w:rsidP="00C375D4">
      <w:pPr>
        <w:tabs>
          <w:tab w:val="left" w:pos="2161"/>
        </w:tabs>
        <w:autoSpaceDE/>
        <w:autoSpaceDN/>
        <w:jc w:val="both"/>
        <w:rPr>
          <w:rFonts w:ascii="Times New Roman" w:hAnsi="Times New Roman" w:cs="Times New Roman"/>
          <w:sz w:val="24"/>
          <w:szCs w:val="24"/>
          <w:lang w:eastAsia="en-GB"/>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31" w:name="_Toc194906598"/>
      <w:bookmarkStart w:id="32" w:name="_Toc392754709"/>
      <w:bookmarkStart w:id="33" w:name="_Toc399250096"/>
      <w:r w:rsidRPr="00C375D4">
        <w:rPr>
          <w:rFonts w:ascii="Times New Roman" w:hAnsi="Times New Roman" w:cs="Times New Roman"/>
          <w:b/>
          <w:bCs/>
          <w:sz w:val="24"/>
          <w:szCs w:val="22"/>
          <w:lang w:eastAsia="en-GB"/>
        </w:rPr>
        <w:t>8.2. Рискове</w:t>
      </w:r>
      <w:bookmarkEnd w:id="31"/>
      <w:bookmarkEnd w:id="32"/>
      <w:bookmarkEnd w:id="33"/>
      <w:r w:rsidRPr="00C375D4">
        <w:rPr>
          <w:rFonts w:ascii="Times New Roman" w:hAnsi="Times New Roman" w:cs="Times New Roman"/>
          <w:b/>
          <w:bCs/>
          <w:sz w:val="24"/>
          <w:szCs w:val="22"/>
          <w:lang w:eastAsia="en-GB"/>
        </w:rPr>
        <w:t xml:space="preserve"> </w:t>
      </w:r>
    </w:p>
    <w:p w:rsidR="00C375D4" w:rsidRPr="00C375D4" w:rsidRDefault="00C375D4" w:rsidP="00C375D4">
      <w:pPr>
        <w:autoSpaceDE/>
        <w:autoSpaceDN/>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При изпълнение на поръчката съществуват рискове от възникване на събития с неблагоприятен изход, които биха могли да застрашат постигането на поставените в нея цели и на очакваните от изпълнението й резултати. Ето защо при изготвяне на техническата си оферта всеки участник в тръжната процедура трябва да идентифицира възможните рискове за успешна реализация на предвидените по поръчката дейности. Това изисква участниците да оценят и класифицират идентифицираните рискове. Направената оценка трябва да е обоснована и да бъде документирана по подходящ начин.</w:t>
      </w:r>
    </w:p>
    <w:p w:rsidR="00C375D4" w:rsidRPr="00C375D4" w:rsidRDefault="00C375D4" w:rsidP="00C375D4">
      <w:pPr>
        <w:autoSpaceDE/>
        <w:autoSpaceDN/>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Оценяването на всеки риск изисква последователно да се извърши: обосновано извеждане и потвърждение на възможните рискове, обективно оценяване на всеки потвърден риск. С оглед на това се предлагат подходящи мерки, с прилагането на които може да се сведат до приемливо ниско равнище или да се елиминират отрицателните последици на всеки от идентифицираните и оценени рискове.</w:t>
      </w:r>
    </w:p>
    <w:p w:rsidR="00C375D4" w:rsidRPr="00C375D4" w:rsidRDefault="00C375D4" w:rsidP="00C375D4">
      <w:pPr>
        <w:autoSpaceDE/>
        <w:autoSpaceDN/>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Рисковете могат да бъдат групирани по следния начин:</w:t>
      </w:r>
    </w:p>
    <w:p w:rsidR="00C375D4" w:rsidRPr="00C375D4" w:rsidRDefault="00C375D4" w:rsidP="00C375D4">
      <w:pPr>
        <w:numPr>
          <w:ilvl w:val="0"/>
          <w:numId w:val="18"/>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Организационни рискове, причинени от несъгласуваност и липса на синхронност в работата на самия Изпълнител, както и при взаимодействието в работата му с останалите страни в изпълнението на проект „Защитена заетост – опит, иновации и възможности“.</w:t>
      </w:r>
    </w:p>
    <w:p w:rsidR="00C375D4" w:rsidRPr="00C375D4" w:rsidRDefault="00C375D4" w:rsidP="00C375D4">
      <w:pPr>
        <w:numPr>
          <w:ilvl w:val="0"/>
          <w:numId w:val="18"/>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Административни рискове, причинени от неосигуряването с материални и човешки ресурси.</w:t>
      </w:r>
    </w:p>
    <w:p w:rsidR="00C375D4" w:rsidRPr="00C375D4" w:rsidRDefault="00C375D4" w:rsidP="00C375D4">
      <w:pPr>
        <w:numPr>
          <w:ilvl w:val="0"/>
          <w:numId w:val="18"/>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Финансови рискове, причинени от недостатъчно финансиране или от неефективно и неефикасно използване на наличните средства.</w:t>
      </w:r>
    </w:p>
    <w:p w:rsidR="00C375D4" w:rsidRPr="00C375D4" w:rsidRDefault="00C375D4" w:rsidP="00C375D4">
      <w:pPr>
        <w:numPr>
          <w:ilvl w:val="0"/>
          <w:numId w:val="18"/>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Управленски рискове, причинени от неподходящи подходи и методи за управление и/или от незадоволителни мерки за вътрешен контрол.</w:t>
      </w:r>
    </w:p>
    <w:p w:rsidR="00C375D4" w:rsidRPr="00C375D4" w:rsidRDefault="00C375D4" w:rsidP="00C375D4">
      <w:pPr>
        <w:autoSpaceDE/>
        <w:autoSpaceDN/>
        <w:jc w:val="both"/>
        <w:rPr>
          <w:rFonts w:ascii="Times New Roman" w:hAnsi="Times New Roman" w:cs="Times New Roman"/>
          <w:sz w:val="24"/>
          <w:szCs w:val="24"/>
          <w:lang w:eastAsia="en-GB"/>
        </w:rPr>
      </w:pPr>
    </w:p>
    <w:p w:rsidR="00C375D4" w:rsidRPr="00C375D4" w:rsidRDefault="00C375D4" w:rsidP="00C375D4">
      <w:pPr>
        <w:autoSpaceDE/>
        <w:autoSpaceDN/>
        <w:jc w:val="both"/>
        <w:rPr>
          <w:rFonts w:ascii="Times New Roman" w:hAnsi="Times New Roman" w:cs="Times New Roman"/>
          <w:b/>
          <w:sz w:val="24"/>
          <w:szCs w:val="24"/>
          <w:lang w:eastAsia="en-GB"/>
        </w:rPr>
      </w:pPr>
      <w:r w:rsidRPr="00C375D4">
        <w:rPr>
          <w:rFonts w:ascii="Times New Roman" w:hAnsi="Times New Roman" w:cs="Times New Roman"/>
          <w:b/>
          <w:sz w:val="24"/>
          <w:szCs w:val="24"/>
          <w:lang w:eastAsia="en-GB"/>
        </w:rPr>
        <w:t>8.2.1. Оценка на идентифицираните рискове</w:t>
      </w:r>
    </w:p>
    <w:p w:rsidR="00C375D4" w:rsidRPr="00C375D4" w:rsidRDefault="00C375D4" w:rsidP="00C375D4">
      <w:pPr>
        <w:tabs>
          <w:tab w:val="left" w:pos="2161"/>
        </w:tabs>
        <w:autoSpaceDE/>
        <w:autoSpaceDN/>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Рисковете обикновено се оценяват по тристепенна скала:</w:t>
      </w:r>
    </w:p>
    <w:p w:rsidR="00C375D4" w:rsidRPr="00C375D4" w:rsidRDefault="00C375D4" w:rsidP="00C375D4">
      <w:pPr>
        <w:numPr>
          <w:ilvl w:val="0"/>
          <w:numId w:val="19"/>
        </w:numPr>
        <w:tabs>
          <w:tab w:val="left" w:pos="2161"/>
        </w:tabs>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нисък риск,</w:t>
      </w:r>
    </w:p>
    <w:p w:rsidR="00C375D4" w:rsidRPr="00C375D4" w:rsidRDefault="00C375D4" w:rsidP="00C375D4">
      <w:pPr>
        <w:numPr>
          <w:ilvl w:val="0"/>
          <w:numId w:val="19"/>
        </w:numPr>
        <w:tabs>
          <w:tab w:val="left" w:pos="2161"/>
        </w:tabs>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среден риск,</w:t>
      </w:r>
    </w:p>
    <w:p w:rsidR="00C375D4" w:rsidRPr="00C375D4" w:rsidRDefault="00C375D4" w:rsidP="00C375D4">
      <w:pPr>
        <w:numPr>
          <w:ilvl w:val="0"/>
          <w:numId w:val="19"/>
        </w:numPr>
        <w:tabs>
          <w:tab w:val="left" w:pos="2161"/>
        </w:tabs>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висок риск.</w:t>
      </w:r>
    </w:p>
    <w:p w:rsidR="00C375D4" w:rsidRPr="00C375D4" w:rsidRDefault="00C375D4" w:rsidP="00C375D4">
      <w:pPr>
        <w:tabs>
          <w:tab w:val="left" w:pos="2161"/>
        </w:tabs>
        <w:autoSpaceDE/>
        <w:autoSpaceDN/>
        <w:jc w:val="both"/>
        <w:rPr>
          <w:rFonts w:ascii="Times New Roman" w:hAnsi="Times New Roman" w:cs="Times New Roman"/>
          <w:sz w:val="24"/>
          <w:szCs w:val="24"/>
          <w:lang w:eastAsia="en-GB"/>
        </w:rPr>
      </w:pPr>
    </w:p>
    <w:p w:rsidR="00C375D4" w:rsidRPr="00C375D4" w:rsidRDefault="00C375D4" w:rsidP="00C375D4">
      <w:pPr>
        <w:tabs>
          <w:tab w:val="left" w:pos="2161"/>
        </w:tabs>
        <w:autoSpaceDE/>
        <w:autoSpaceDN/>
        <w:jc w:val="both"/>
        <w:rPr>
          <w:rFonts w:ascii="Times New Roman" w:hAnsi="Times New Roman" w:cs="Times New Roman"/>
          <w:b/>
          <w:sz w:val="24"/>
          <w:szCs w:val="24"/>
          <w:lang w:eastAsia="en-GB"/>
        </w:rPr>
      </w:pPr>
      <w:r w:rsidRPr="00C375D4">
        <w:rPr>
          <w:rFonts w:ascii="Times New Roman" w:hAnsi="Times New Roman" w:cs="Times New Roman"/>
          <w:b/>
          <w:sz w:val="24"/>
          <w:szCs w:val="24"/>
          <w:lang w:eastAsia="en-GB"/>
        </w:rPr>
        <w:t>8.2.2. Възможни мерки срещу идентифицираните рискове</w:t>
      </w:r>
    </w:p>
    <w:p w:rsidR="00C375D4" w:rsidRPr="00C375D4" w:rsidRDefault="00C375D4" w:rsidP="00C375D4">
      <w:pPr>
        <w:tabs>
          <w:tab w:val="left" w:pos="2161"/>
        </w:tabs>
        <w:autoSpaceDE/>
        <w:autoSpaceDN/>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Мерките, които могат да се предвидят и използват, се групират по следния начин:</w:t>
      </w:r>
    </w:p>
    <w:p w:rsidR="00C375D4" w:rsidRPr="00C375D4" w:rsidRDefault="00C375D4" w:rsidP="00C375D4">
      <w:pPr>
        <w:numPr>
          <w:ilvl w:val="0"/>
          <w:numId w:val="20"/>
        </w:numPr>
        <w:tabs>
          <w:tab w:val="left" w:pos="426"/>
        </w:tabs>
        <w:autoSpaceDE/>
        <w:autoSpaceDN/>
        <w:jc w:val="both"/>
        <w:rPr>
          <w:rFonts w:ascii="Times New Roman" w:hAnsi="Times New Roman" w:cs="Times New Roman"/>
          <w:sz w:val="24"/>
          <w:szCs w:val="24"/>
          <w:lang w:eastAsia="en-GB"/>
        </w:rPr>
      </w:pPr>
      <w:r w:rsidRPr="00C375D4">
        <w:rPr>
          <w:rFonts w:ascii="Times New Roman" w:hAnsi="Times New Roman" w:cs="Times New Roman"/>
          <w:b/>
          <w:sz w:val="24"/>
          <w:szCs w:val="24"/>
          <w:lang w:eastAsia="en-GB"/>
        </w:rPr>
        <w:t>Мерки за толериране на риска</w:t>
      </w:r>
      <w:r w:rsidRPr="00C375D4">
        <w:rPr>
          <w:rFonts w:ascii="Times New Roman" w:hAnsi="Times New Roman" w:cs="Times New Roman"/>
          <w:sz w:val="24"/>
          <w:szCs w:val="24"/>
          <w:lang w:eastAsia="en-GB"/>
        </w:rPr>
        <w:t xml:space="preserve"> – всяка една реакция срещу значителните рискове е ограничена в една или друга степен. Някои рискове не могат да бъдат избегнати, докато </w:t>
      </w:r>
      <w:r w:rsidRPr="00C375D4">
        <w:rPr>
          <w:rFonts w:ascii="Times New Roman" w:hAnsi="Times New Roman" w:cs="Times New Roman"/>
          <w:sz w:val="24"/>
          <w:szCs w:val="24"/>
          <w:lang w:eastAsia="en-GB"/>
        </w:rPr>
        <w:lastRenderedPageBreak/>
        <w:t>вероятността или влиянието на други могат да бъдат сведени до нула с реалистични и достъпни средства.</w:t>
      </w:r>
    </w:p>
    <w:p w:rsidR="00C375D4" w:rsidRPr="00C375D4" w:rsidRDefault="00C375D4" w:rsidP="00C375D4">
      <w:pPr>
        <w:numPr>
          <w:ilvl w:val="0"/>
          <w:numId w:val="20"/>
        </w:numPr>
        <w:tabs>
          <w:tab w:val="left" w:pos="426"/>
        </w:tabs>
        <w:autoSpaceDE/>
        <w:autoSpaceDN/>
        <w:jc w:val="both"/>
        <w:rPr>
          <w:rFonts w:ascii="Times New Roman" w:hAnsi="Times New Roman" w:cs="Times New Roman"/>
          <w:sz w:val="24"/>
          <w:szCs w:val="24"/>
          <w:lang w:eastAsia="en-GB"/>
        </w:rPr>
      </w:pPr>
      <w:r w:rsidRPr="00C375D4">
        <w:rPr>
          <w:rFonts w:ascii="Times New Roman" w:hAnsi="Times New Roman" w:cs="Times New Roman"/>
          <w:b/>
          <w:sz w:val="24"/>
          <w:szCs w:val="24"/>
          <w:lang w:eastAsia="en-GB"/>
        </w:rPr>
        <w:t xml:space="preserve">Мерки за третиране на риска </w:t>
      </w:r>
      <w:r w:rsidRPr="00C375D4">
        <w:rPr>
          <w:rFonts w:ascii="Times New Roman" w:hAnsi="Times New Roman" w:cs="Times New Roman"/>
          <w:sz w:val="24"/>
          <w:szCs w:val="24"/>
          <w:lang w:eastAsia="en-GB"/>
        </w:rPr>
        <w:t>– всяка реакция срещу значителните рискове е активна, а не пасивна, поради което е необходимо да се приложи известно третиране на значителния риск. Третирането (въздействието върху) рисковете има за цел да се промени вероятността и/или влиянието на осъзнатия риск върху постигането на поставените от възложителя цели.</w:t>
      </w:r>
    </w:p>
    <w:p w:rsidR="00C375D4" w:rsidRPr="00C375D4" w:rsidRDefault="00C375D4" w:rsidP="00C375D4">
      <w:pPr>
        <w:numPr>
          <w:ilvl w:val="0"/>
          <w:numId w:val="20"/>
        </w:numPr>
        <w:tabs>
          <w:tab w:val="left" w:pos="426"/>
        </w:tabs>
        <w:autoSpaceDE/>
        <w:autoSpaceDN/>
        <w:jc w:val="both"/>
        <w:rPr>
          <w:rFonts w:ascii="Times New Roman" w:hAnsi="Times New Roman" w:cs="Times New Roman"/>
          <w:sz w:val="24"/>
          <w:szCs w:val="24"/>
          <w:lang w:eastAsia="en-GB"/>
        </w:rPr>
      </w:pPr>
      <w:r w:rsidRPr="00C375D4">
        <w:rPr>
          <w:rFonts w:ascii="Times New Roman" w:hAnsi="Times New Roman" w:cs="Times New Roman"/>
          <w:b/>
          <w:sz w:val="24"/>
          <w:szCs w:val="24"/>
          <w:lang w:eastAsia="en-GB"/>
        </w:rPr>
        <w:t xml:space="preserve">Мерки по пресичане на риска </w:t>
      </w:r>
      <w:r w:rsidRPr="00C375D4">
        <w:rPr>
          <w:rFonts w:ascii="Times New Roman" w:hAnsi="Times New Roman" w:cs="Times New Roman"/>
          <w:sz w:val="24"/>
          <w:szCs w:val="24"/>
          <w:lang w:eastAsia="en-GB"/>
        </w:rPr>
        <w:t>– всяка реакция може да доведе до избягване на съответния риск чрез прилагане на предложените мерки.</w:t>
      </w:r>
    </w:p>
    <w:p w:rsidR="00C375D4" w:rsidRPr="00C375D4" w:rsidRDefault="00C375D4" w:rsidP="00C375D4">
      <w:pPr>
        <w:tabs>
          <w:tab w:val="left" w:pos="426"/>
        </w:tabs>
        <w:autoSpaceDE/>
        <w:autoSpaceDN/>
        <w:ind w:left="1202"/>
        <w:jc w:val="both"/>
        <w:rPr>
          <w:rFonts w:ascii="Times New Roman" w:hAnsi="Times New Roman" w:cs="Times New Roman"/>
          <w:sz w:val="24"/>
          <w:szCs w:val="24"/>
          <w:lang w:eastAsia="en-GB"/>
        </w:rPr>
      </w:pP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bookmarkStart w:id="34" w:name="_Toc399250097"/>
      <w:r w:rsidRPr="00C375D4">
        <w:rPr>
          <w:rFonts w:ascii="Times New Roman" w:hAnsi="Times New Roman" w:cs="Times New Roman"/>
          <w:b/>
          <w:bCs/>
          <w:sz w:val="28"/>
          <w:szCs w:val="28"/>
          <w:lang w:eastAsia="en-GB"/>
        </w:rPr>
        <w:t>III. СРОКОВЕ</w:t>
      </w:r>
      <w:bookmarkEnd w:id="34"/>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35" w:name="_Toc399250098"/>
      <w:r w:rsidRPr="00C375D4">
        <w:rPr>
          <w:rFonts w:ascii="Times New Roman" w:hAnsi="Times New Roman" w:cs="Times New Roman"/>
          <w:b/>
          <w:sz w:val="24"/>
          <w:szCs w:val="24"/>
          <w:lang w:eastAsia="en-GB"/>
        </w:rPr>
        <w:t>9.1. Срокове за изпълнение</w:t>
      </w:r>
      <w:bookmarkEnd w:id="35"/>
    </w:p>
    <w:p w:rsidR="00C375D4" w:rsidRPr="00C375D4" w:rsidRDefault="00C375D4" w:rsidP="00C375D4">
      <w:pPr>
        <w:autoSpaceDE/>
        <w:autoSpaceDN/>
        <w:spacing w:after="120"/>
        <w:ind w:firstLine="993"/>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Изпълнителят ще изпълни дейностите по това задание в рамките на 9 месеца от датата на подписване на договора, но не по-късно от 31 юли 2015 г.</w:t>
      </w:r>
    </w:p>
    <w:p w:rsidR="00C375D4" w:rsidRPr="00C375D4" w:rsidRDefault="00C375D4" w:rsidP="00C375D4">
      <w:pPr>
        <w:autoSpaceDE/>
        <w:autoSpaceDN/>
        <w:spacing w:after="120"/>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Продуктите по договора трябва да бъдат предадени при спазване на следния график:</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 xml:space="preserve">Начален доклад – до 2 седмици от подписването на договора; </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Представяне на първоначалния анализ – до 4 месеца от одобряване на началния доклад;</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Представяне на анализа на приложимостта – до 2 месеца след съгласуване и утвърждаване на добрите практики за иновативни политики и инструменти, свързани със защитената заетост, между АХУ и испанския партньор от Галиция, но не по-рано от 1,5 месеца след представяне на първичния анализ;</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Представяне на разработения Наръчник за добрите практики – до 2 месеца от одобряване на методологията за неговото изготвяне;</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Първи вариант на окончателен доклад – до 2 седмици след провеждане на обучителните семинари</w:t>
      </w:r>
      <w:r w:rsidR="00D4250B">
        <w:rPr>
          <w:rFonts w:ascii="Times New Roman" w:hAnsi="Times New Roman" w:cs="Times New Roman"/>
          <w:sz w:val="24"/>
          <w:szCs w:val="24"/>
          <w:lang w:eastAsia="en-GB"/>
        </w:rPr>
        <w:t>, за които изпълнителят следва да осигури обучители</w:t>
      </w:r>
      <w:r w:rsidRPr="00C375D4">
        <w:rPr>
          <w:rFonts w:ascii="Times New Roman" w:hAnsi="Times New Roman" w:cs="Times New Roman"/>
          <w:sz w:val="24"/>
          <w:szCs w:val="24"/>
          <w:lang w:eastAsia="en-GB"/>
        </w:rPr>
        <w:t>;</w:t>
      </w:r>
    </w:p>
    <w:p w:rsidR="00C375D4" w:rsidRPr="00C375D4" w:rsidRDefault="00C375D4" w:rsidP="00C375D4">
      <w:pPr>
        <w:numPr>
          <w:ilvl w:val="0"/>
          <w:numId w:val="4"/>
        </w:numPr>
        <w:autoSpaceDE/>
        <w:autoSpaceDN/>
        <w:jc w:val="both"/>
        <w:rPr>
          <w:rFonts w:ascii="Times New Roman" w:hAnsi="Times New Roman" w:cs="Times New Roman"/>
          <w:sz w:val="24"/>
          <w:szCs w:val="24"/>
          <w:lang w:eastAsia="en-GB"/>
        </w:rPr>
      </w:pPr>
      <w:r w:rsidRPr="00C375D4">
        <w:rPr>
          <w:rFonts w:ascii="Times New Roman" w:hAnsi="Times New Roman" w:cs="Times New Roman"/>
          <w:sz w:val="24"/>
          <w:szCs w:val="24"/>
          <w:lang w:eastAsia="en-GB"/>
        </w:rPr>
        <w:t>Окончателен доклад – до 2 седмици от предоставянето на коментари по първия вариант на окончателния доклад.</w:t>
      </w:r>
    </w:p>
    <w:p w:rsidR="00C375D4" w:rsidRPr="00C375D4" w:rsidRDefault="00C375D4" w:rsidP="00C375D4">
      <w:pPr>
        <w:autoSpaceDE/>
        <w:autoSpaceDN/>
        <w:ind w:left="720"/>
        <w:jc w:val="both"/>
        <w:rPr>
          <w:rFonts w:ascii="Times New Roman" w:hAnsi="Times New Roman" w:cs="Times New Roman"/>
          <w:sz w:val="24"/>
          <w:szCs w:val="24"/>
          <w:lang w:eastAsia="en-GB"/>
        </w:rPr>
      </w:pP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Заедно с Началния доклад Изпълнителят представя  подробен план-график за изпълнение на дейностите по т. 13.3 за одобрение от Възложителя.</w:t>
      </w: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В случай, че на Изпълнителя бъде върнат за доработка или преработка някой от представяните за одобрения доклади и документи, използваното за това време е за сметка на предвиденото време за изпълнение на последващи дейности по поръчката.</w:t>
      </w:r>
    </w:p>
    <w:p w:rsidR="00C375D4" w:rsidRPr="00C375D4" w:rsidRDefault="00C375D4" w:rsidP="00C375D4">
      <w:pPr>
        <w:autoSpaceDE/>
        <w:autoSpaceDN/>
        <w:ind w:firstLine="851"/>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36" w:name="_Toc399250099"/>
      <w:r w:rsidRPr="00C375D4">
        <w:rPr>
          <w:rFonts w:ascii="Times New Roman" w:hAnsi="Times New Roman" w:cs="Times New Roman"/>
          <w:b/>
          <w:sz w:val="24"/>
          <w:szCs w:val="24"/>
          <w:lang w:eastAsia="en-GB"/>
        </w:rPr>
        <w:t>9.2. Срокове за плащания</w:t>
      </w:r>
      <w:bookmarkEnd w:id="36"/>
    </w:p>
    <w:p w:rsidR="00C375D4" w:rsidRPr="00C375D4" w:rsidRDefault="00C375D4" w:rsidP="00C375D4">
      <w:pPr>
        <w:autoSpaceDE/>
        <w:autoSpaceDN/>
        <w:ind w:firstLine="851"/>
        <w:jc w:val="both"/>
        <w:rPr>
          <w:rFonts w:ascii="Times New Roman" w:hAnsi="Times New Roman" w:cs="Times New Roman"/>
          <w:sz w:val="24"/>
          <w:szCs w:val="24"/>
        </w:rPr>
      </w:pP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lang w:eastAsia="en-GB"/>
        </w:rPr>
        <w:t>Плащанията се извършват на три транша, както следва:</w:t>
      </w: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І-ви транш - след представяне на първоначалния анализ на Изпълнителя и утвърждаването му от Възложителя.</w:t>
      </w: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lastRenderedPageBreak/>
        <w:t xml:space="preserve">ІІ-ри транш - След изготвянето на Анализа на приложимостта на Изпълнителя и утвърждаването му от Възложителя. </w:t>
      </w:r>
    </w:p>
    <w:p w:rsidR="00C375D4" w:rsidRPr="00C375D4" w:rsidRDefault="00C375D4" w:rsidP="00C375D4">
      <w:pPr>
        <w:autoSpaceDE/>
        <w:autoSpaceDN/>
        <w:ind w:firstLine="851"/>
        <w:jc w:val="both"/>
        <w:rPr>
          <w:rFonts w:ascii="Times New Roman" w:hAnsi="Times New Roman" w:cs="Times New Roman"/>
          <w:sz w:val="24"/>
          <w:szCs w:val="24"/>
        </w:rPr>
      </w:pPr>
      <w:r w:rsidRPr="00C375D4">
        <w:rPr>
          <w:rFonts w:ascii="Times New Roman" w:hAnsi="Times New Roman" w:cs="Times New Roman"/>
          <w:sz w:val="24"/>
          <w:szCs w:val="24"/>
        </w:rPr>
        <w:t>ІІІ-ти транш - Останалата част от възнаграждението се заплаща след утвърждаване на окончателния доклад.</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bookmarkStart w:id="37" w:name="_Toc399250100"/>
      <w:r w:rsidRPr="00C375D4">
        <w:rPr>
          <w:rFonts w:ascii="Times New Roman" w:hAnsi="Times New Roman" w:cs="Times New Roman"/>
          <w:b/>
          <w:bCs/>
          <w:sz w:val="28"/>
          <w:szCs w:val="28"/>
          <w:lang w:eastAsia="en-GB"/>
        </w:rPr>
        <w:t>IV. УПРАВЛЕНИЕ И ОРГАНИЗАЦИЯ НА ПОРЪЧКАТА</w:t>
      </w:r>
      <w:bookmarkEnd w:id="37"/>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38" w:name="_Toc302550072"/>
      <w:bookmarkStart w:id="39" w:name="_Toc399250101"/>
      <w:r w:rsidRPr="00C375D4">
        <w:rPr>
          <w:rFonts w:ascii="Times New Roman" w:hAnsi="Times New Roman" w:cs="Times New Roman"/>
          <w:b/>
          <w:sz w:val="24"/>
          <w:szCs w:val="24"/>
          <w:lang w:eastAsia="en-GB"/>
        </w:rPr>
        <w:t>10. Управление</w:t>
      </w:r>
      <w:bookmarkEnd w:id="38"/>
      <w:bookmarkEnd w:id="39"/>
      <w:r w:rsidRPr="00C375D4">
        <w:rPr>
          <w:rFonts w:ascii="Times New Roman" w:hAnsi="Times New Roman" w:cs="Times New Roman"/>
          <w:b/>
          <w:sz w:val="24"/>
          <w:szCs w:val="24"/>
          <w:lang w:eastAsia="en-GB"/>
        </w:rPr>
        <w:t xml:space="preserve"> </w:t>
      </w: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40" w:name="_Toc302550073"/>
      <w:bookmarkStart w:id="41" w:name="_Toc399250102"/>
      <w:r w:rsidRPr="00C375D4">
        <w:rPr>
          <w:rFonts w:ascii="Times New Roman" w:hAnsi="Times New Roman" w:cs="Times New Roman"/>
          <w:b/>
          <w:bCs/>
          <w:sz w:val="24"/>
          <w:szCs w:val="22"/>
          <w:lang w:eastAsia="en-GB"/>
        </w:rPr>
        <w:t>10.1. Структура на управление</w:t>
      </w:r>
      <w:bookmarkEnd w:id="40"/>
      <w:bookmarkEnd w:id="41"/>
    </w:p>
    <w:p w:rsidR="00C375D4" w:rsidRPr="00C375D4" w:rsidRDefault="00C375D4" w:rsidP="00C375D4">
      <w:pPr>
        <w:tabs>
          <w:tab w:val="left" w:pos="2161"/>
        </w:tabs>
        <w:autoSpaceDE/>
        <w:autoSpaceDN/>
        <w:spacing w:after="240"/>
        <w:ind w:firstLine="993"/>
        <w:jc w:val="both"/>
        <w:rPr>
          <w:rFonts w:ascii="Times New Roman" w:hAnsi="Times New Roman" w:cs="Times New Roman"/>
          <w:sz w:val="24"/>
          <w:lang w:eastAsia="en-GB"/>
        </w:rPr>
      </w:pPr>
      <w:r w:rsidRPr="00C375D4">
        <w:rPr>
          <w:rFonts w:ascii="Times New Roman" w:hAnsi="Times New Roman" w:cs="Times New Roman"/>
          <w:sz w:val="24"/>
          <w:lang w:eastAsia="en-GB"/>
        </w:rPr>
        <w:t>От страна на Изпълнителя за управлението ще отговаря ръководителят на екипа, който ще е основното лице за контакт между Изпълнител и Възложител и ще присъства на всички срещи на двете страни, организирани във връзка с изпълнението на поръчката.</w:t>
      </w:r>
    </w:p>
    <w:p w:rsidR="00C375D4" w:rsidRPr="00C375D4" w:rsidRDefault="00C375D4" w:rsidP="00C375D4">
      <w:pPr>
        <w:tabs>
          <w:tab w:val="left" w:pos="2161"/>
        </w:tabs>
        <w:autoSpaceDE/>
        <w:autoSpaceDN/>
        <w:spacing w:after="240"/>
        <w:ind w:firstLine="993"/>
        <w:jc w:val="both"/>
        <w:rPr>
          <w:rFonts w:ascii="Times New Roman" w:hAnsi="Times New Roman" w:cs="Times New Roman"/>
          <w:sz w:val="24"/>
          <w:lang w:eastAsia="en-GB"/>
        </w:rPr>
      </w:pPr>
      <w:r w:rsidRPr="00C375D4">
        <w:rPr>
          <w:rFonts w:ascii="Times New Roman" w:hAnsi="Times New Roman" w:cs="Times New Roman"/>
          <w:sz w:val="24"/>
          <w:lang w:eastAsia="en-GB"/>
        </w:rPr>
        <w:t>От страна на Възложителя оперативното изпълнение и координация по реализацията на поръчката ще се осъществява от Екипа за организация и управление (ЕОУ).</w:t>
      </w: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42" w:name="_Toc302550074"/>
      <w:bookmarkStart w:id="43" w:name="_Toc399250103"/>
      <w:r w:rsidRPr="00C375D4">
        <w:rPr>
          <w:rFonts w:ascii="Times New Roman" w:hAnsi="Times New Roman" w:cs="Times New Roman"/>
          <w:b/>
          <w:bCs/>
          <w:sz w:val="24"/>
          <w:szCs w:val="22"/>
          <w:lang w:eastAsia="en-GB"/>
        </w:rPr>
        <w:t>10.2. Задължение за предоставяне на ресурси за изпълнение на проекта</w:t>
      </w:r>
      <w:bookmarkEnd w:id="42"/>
      <w:bookmarkEnd w:id="43"/>
    </w:p>
    <w:p w:rsidR="00C375D4" w:rsidRPr="00C375D4" w:rsidRDefault="00C375D4" w:rsidP="00C375D4">
      <w:pPr>
        <w:tabs>
          <w:tab w:val="left" w:pos="2161"/>
        </w:tabs>
        <w:autoSpaceDE/>
        <w:autoSpaceDN/>
        <w:spacing w:after="240"/>
        <w:jc w:val="both"/>
        <w:rPr>
          <w:rFonts w:ascii="Times New Roman" w:hAnsi="Times New Roman" w:cs="Times New Roman"/>
          <w:sz w:val="24"/>
          <w:lang w:eastAsia="en-GB"/>
        </w:rPr>
      </w:pPr>
      <w:r w:rsidRPr="00C375D4">
        <w:rPr>
          <w:rFonts w:ascii="Times New Roman" w:hAnsi="Times New Roman" w:cs="Times New Roman"/>
          <w:sz w:val="24"/>
          <w:lang w:eastAsia="en-GB"/>
        </w:rPr>
        <w:t>Агенцията за хората с увреждания ще окаже съдействие на екипа на Изпълнителя и ще предостави информацията, с която разполага, за осъществяване на дейностите по тази поръчка.</w:t>
      </w: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44" w:name="_Toc399250104"/>
      <w:r w:rsidRPr="00C375D4">
        <w:rPr>
          <w:rFonts w:ascii="Times New Roman" w:hAnsi="Times New Roman" w:cs="Times New Roman"/>
          <w:b/>
          <w:sz w:val="24"/>
          <w:szCs w:val="24"/>
          <w:lang w:eastAsia="en-GB"/>
        </w:rPr>
        <w:t>11. Организация и логистика</w:t>
      </w:r>
      <w:bookmarkEnd w:id="44"/>
      <w:r w:rsidRPr="00C375D4">
        <w:rPr>
          <w:rFonts w:ascii="Times New Roman" w:hAnsi="Times New Roman" w:cs="Times New Roman"/>
          <w:b/>
          <w:sz w:val="24"/>
          <w:szCs w:val="24"/>
          <w:lang w:eastAsia="en-GB"/>
        </w:rPr>
        <w:t xml:space="preserve"> </w:t>
      </w:r>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45" w:name="_Toc178579903"/>
      <w:bookmarkStart w:id="46" w:name="_Toc178825839"/>
      <w:bookmarkStart w:id="47" w:name="_Toc399250105"/>
      <w:r w:rsidRPr="00C375D4">
        <w:rPr>
          <w:rFonts w:ascii="Times New Roman" w:hAnsi="Times New Roman" w:cs="Times New Roman"/>
          <w:b/>
          <w:bCs/>
          <w:sz w:val="24"/>
          <w:szCs w:val="22"/>
          <w:lang w:eastAsia="en-GB"/>
        </w:rPr>
        <w:t xml:space="preserve">11.1. </w:t>
      </w:r>
      <w:bookmarkEnd w:id="45"/>
      <w:bookmarkEnd w:id="46"/>
      <w:r w:rsidRPr="00C375D4">
        <w:rPr>
          <w:rFonts w:ascii="Times New Roman" w:hAnsi="Times New Roman" w:cs="Times New Roman"/>
          <w:b/>
          <w:bCs/>
          <w:sz w:val="24"/>
          <w:szCs w:val="22"/>
          <w:lang w:eastAsia="en-GB"/>
        </w:rPr>
        <w:t>Материална база, която следва да бъде осигурена от Изпълнителя</w:t>
      </w:r>
      <w:bookmarkEnd w:id="47"/>
    </w:p>
    <w:p w:rsidR="00C375D4" w:rsidRPr="00C375D4" w:rsidRDefault="00C375D4" w:rsidP="00C375D4">
      <w:pPr>
        <w:autoSpaceDE/>
        <w:autoSpaceDN/>
        <w:ind w:firstLine="708"/>
        <w:jc w:val="both"/>
        <w:rPr>
          <w:rFonts w:ascii="Times New Roman" w:hAnsi="Times New Roman" w:cs="Times New Roman"/>
          <w:sz w:val="24"/>
          <w:szCs w:val="24"/>
        </w:rPr>
      </w:pPr>
      <w:r w:rsidRPr="00C375D4">
        <w:rPr>
          <w:rFonts w:ascii="Times New Roman" w:hAnsi="Times New Roman" w:cs="Times New Roman"/>
          <w:sz w:val="24"/>
          <w:szCs w:val="24"/>
        </w:rPr>
        <w:t>Изпълнителят следва да гарантира, че наетите експерти разполагат с необходимата подкрепа и оборудване. По-конкретно, той следва да гарантира наличието на достатъчен капацитет за административно и техническо обслужване Наред с това Изпълнителят трябва да осигури необходимите парични средства за материално обезпечаване на дейността си по поръчката.</w:t>
      </w:r>
      <w:bookmarkStart w:id="48" w:name="_Toc169917982"/>
      <w:bookmarkStart w:id="49" w:name="_Toc196583230"/>
    </w:p>
    <w:p w:rsidR="00C375D4" w:rsidRPr="00C375D4" w:rsidRDefault="00C375D4" w:rsidP="00C375D4">
      <w:pPr>
        <w:autoSpaceDE/>
        <w:autoSpaceDN/>
        <w:ind w:firstLine="708"/>
        <w:jc w:val="both"/>
        <w:rPr>
          <w:rFonts w:ascii="Times New Roman" w:hAnsi="Times New Roman" w:cs="Times New Roman"/>
          <w:sz w:val="24"/>
          <w:szCs w:val="24"/>
        </w:rPr>
      </w:pPr>
    </w:p>
    <w:p w:rsidR="00C375D4" w:rsidRPr="00C375D4" w:rsidRDefault="00C375D4" w:rsidP="00C375D4">
      <w:pPr>
        <w:keepNext/>
        <w:autoSpaceDE/>
        <w:autoSpaceDN/>
        <w:spacing w:after="240"/>
        <w:jc w:val="both"/>
        <w:outlineLvl w:val="2"/>
        <w:rPr>
          <w:rFonts w:ascii="Times New Roman" w:hAnsi="Times New Roman" w:cs="Times New Roman"/>
          <w:b/>
          <w:bCs/>
          <w:sz w:val="24"/>
          <w:szCs w:val="22"/>
          <w:lang w:eastAsia="en-GB"/>
        </w:rPr>
      </w:pPr>
      <w:bookmarkStart w:id="50" w:name="_Toc399250106"/>
      <w:r w:rsidRPr="00C375D4">
        <w:rPr>
          <w:rFonts w:ascii="Times New Roman" w:hAnsi="Times New Roman" w:cs="Times New Roman"/>
          <w:b/>
          <w:bCs/>
          <w:sz w:val="24"/>
          <w:szCs w:val="22"/>
          <w:lang w:eastAsia="en-GB"/>
        </w:rPr>
        <w:t>11.2. Оборудване</w:t>
      </w:r>
      <w:bookmarkEnd w:id="50"/>
    </w:p>
    <w:p w:rsidR="00C375D4" w:rsidRPr="00C375D4" w:rsidRDefault="00C375D4" w:rsidP="00C375D4">
      <w:pPr>
        <w:autoSpaceDE/>
        <w:autoSpaceDN/>
        <w:ind w:firstLine="708"/>
        <w:jc w:val="both"/>
        <w:rPr>
          <w:rFonts w:ascii="Times New Roman" w:hAnsi="Times New Roman" w:cs="Times New Roman"/>
          <w:sz w:val="24"/>
          <w:szCs w:val="24"/>
        </w:rPr>
      </w:pPr>
      <w:r w:rsidRPr="00C375D4">
        <w:rPr>
          <w:rFonts w:ascii="Times New Roman" w:hAnsi="Times New Roman" w:cs="Times New Roman"/>
          <w:sz w:val="24"/>
          <w:szCs w:val="24"/>
        </w:rPr>
        <w:t>Не</w:t>
      </w:r>
      <w:r w:rsidRPr="00C375D4">
        <w:rPr>
          <w:rFonts w:ascii="Times New Roman" w:hAnsi="Times New Roman" w:cs="Times New Roman"/>
          <w:b/>
          <w:sz w:val="24"/>
          <w:szCs w:val="24"/>
        </w:rPr>
        <w:t xml:space="preserve"> с</w:t>
      </w:r>
      <w:r w:rsidRPr="00C375D4">
        <w:rPr>
          <w:rFonts w:ascii="Times New Roman" w:hAnsi="Times New Roman" w:cs="Times New Roman"/>
          <w:sz w:val="24"/>
          <w:szCs w:val="24"/>
        </w:rPr>
        <w:t xml:space="preserve">е предвижда в рамките на настоящата поръчка да се закупува оборудване от името на или да се прехвърля в собственост на Възложителя в края на срока на изпълнение на поръчката. </w:t>
      </w:r>
    </w:p>
    <w:p w:rsidR="00C375D4" w:rsidRPr="00C375D4" w:rsidRDefault="00C375D4" w:rsidP="00C375D4">
      <w:pPr>
        <w:autoSpaceDE/>
        <w:autoSpaceDN/>
        <w:ind w:firstLine="708"/>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51" w:name="_Toc302550079"/>
      <w:bookmarkStart w:id="52" w:name="_Toc399250107"/>
      <w:r w:rsidRPr="00C375D4">
        <w:rPr>
          <w:rFonts w:ascii="Times New Roman" w:hAnsi="Times New Roman" w:cs="Times New Roman"/>
          <w:b/>
          <w:sz w:val="24"/>
          <w:szCs w:val="24"/>
          <w:lang w:eastAsia="en-GB"/>
        </w:rPr>
        <w:lastRenderedPageBreak/>
        <w:t>12. Отчетност</w:t>
      </w:r>
      <w:bookmarkEnd w:id="51"/>
      <w:bookmarkEnd w:id="52"/>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53" w:name="_Toc399250108"/>
      <w:r w:rsidRPr="00C375D4">
        <w:rPr>
          <w:rFonts w:ascii="Times New Roman" w:hAnsi="Times New Roman" w:cs="Times New Roman"/>
          <w:b/>
          <w:sz w:val="24"/>
          <w:szCs w:val="24"/>
          <w:lang w:eastAsia="en-GB"/>
        </w:rPr>
        <w:t>12.1. Изисквания за отчитане</w:t>
      </w:r>
      <w:bookmarkEnd w:id="48"/>
      <w:bookmarkEnd w:id="49"/>
      <w:bookmarkEnd w:id="53"/>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p>
    <w:p w:rsidR="00C375D4" w:rsidRPr="00C375D4" w:rsidRDefault="00C375D4" w:rsidP="00C375D4">
      <w:pPr>
        <w:autoSpaceDE/>
        <w:autoSpaceDN/>
        <w:ind w:firstLine="567"/>
        <w:jc w:val="both"/>
        <w:rPr>
          <w:rFonts w:ascii="Times New Roman" w:hAnsi="Times New Roman" w:cs="Times New Roman"/>
          <w:sz w:val="24"/>
          <w:szCs w:val="24"/>
        </w:rPr>
      </w:pPr>
      <w:bookmarkStart w:id="54" w:name="_Toc169917983"/>
      <w:r w:rsidRPr="00C375D4">
        <w:rPr>
          <w:rFonts w:ascii="Times New Roman" w:hAnsi="Times New Roman" w:cs="Times New Roman"/>
          <w:sz w:val="24"/>
          <w:szCs w:val="24"/>
        </w:rPr>
        <w:t>Във връзка с реализацията на проекта Изпълнителят изготвя начален доклад, два аналитични доклада и окончателен доклад за изпълнение на поръчката.</w:t>
      </w:r>
    </w:p>
    <w:p w:rsidR="00C375D4" w:rsidRPr="00C375D4" w:rsidRDefault="00C375D4" w:rsidP="00C375D4">
      <w:pPr>
        <w:autoSpaceDE/>
        <w:autoSpaceDN/>
        <w:ind w:firstLine="567"/>
        <w:jc w:val="both"/>
        <w:rPr>
          <w:rFonts w:ascii="Times New Roman" w:hAnsi="Times New Roman" w:cs="Times New Roman"/>
          <w:sz w:val="24"/>
          <w:szCs w:val="24"/>
        </w:rPr>
      </w:pPr>
    </w:p>
    <w:p w:rsidR="00C375D4" w:rsidRPr="00C375D4" w:rsidRDefault="00C375D4" w:rsidP="00C375D4">
      <w:pPr>
        <w:autoSpaceDE/>
        <w:autoSpaceDN/>
        <w:spacing w:after="120"/>
        <w:ind w:firstLine="567"/>
        <w:jc w:val="both"/>
        <w:rPr>
          <w:rFonts w:ascii="Times New Roman" w:hAnsi="Times New Roman" w:cs="Times New Roman"/>
          <w:sz w:val="24"/>
          <w:lang w:eastAsia="en-GB"/>
        </w:rPr>
      </w:pPr>
      <w:r w:rsidRPr="00C375D4">
        <w:rPr>
          <w:rFonts w:ascii="Times New Roman" w:hAnsi="Times New Roman" w:cs="Times New Roman"/>
          <w:b/>
          <w:bCs/>
          <w:sz w:val="24"/>
          <w:lang w:eastAsia="en-GB"/>
        </w:rPr>
        <w:t>Началният доклад</w:t>
      </w:r>
      <w:r w:rsidRPr="00C375D4">
        <w:rPr>
          <w:rFonts w:ascii="Times New Roman" w:hAnsi="Times New Roman" w:cs="Times New Roman"/>
          <w:sz w:val="24"/>
          <w:lang w:eastAsia="en-GB"/>
        </w:rPr>
        <w:t xml:space="preserve"> трябва да съдържа подробен план за работата по управление на проекта, както и времеви график с ясно дефинирани етапи в процеса на изпълнение, описание на специфичните дейности, сроковете за изпълнението им, необходимите ресурси, заетите експерти с ясно разпределение на задачите между тях, оценка на възможни проблеми и усложнения, които могат да възникнат и препоръки за тяхното преодоляване. Изпълнителят трябва да представи към Началния доклад приложение с експертите, които ще бъдат мобилизирани в изпълнение на проекта.</w:t>
      </w:r>
    </w:p>
    <w:p w:rsidR="00C375D4" w:rsidRPr="00C375D4" w:rsidRDefault="00C375D4" w:rsidP="00C375D4">
      <w:pPr>
        <w:autoSpaceDE/>
        <w:autoSpaceDN/>
        <w:ind w:firstLine="567"/>
        <w:jc w:val="both"/>
        <w:rPr>
          <w:rFonts w:ascii="Times New Roman" w:hAnsi="Times New Roman" w:cs="Times New Roman"/>
          <w:sz w:val="24"/>
          <w:szCs w:val="24"/>
        </w:rPr>
      </w:pPr>
    </w:p>
    <w:p w:rsidR="00C375D4" w:rsidRPr="00C375D4" w:rsidRDefault="00C375D4" w:rsidP="00C375D4">
      <w:pPr>
        <w:autoSpaceDE/>
        <w:autoSpaceDN/>
        <w:ind w:firstLine="567"/>
        <w:jc w:val="both"/>
        <w:rPr>
          <w:rFonts w:ascii="Times New Roman" w:hAnsi="Times New Roman" w:cs="Arial"/>
          <w:bCs/>
          <w:sz w:val="24"/>
          <w:szCs w:val="24"/>
        </w:rPr>
      </w:pPr>
      <w:r w:rsidRPr="00C375D4">
        <w:rPr>
          <w:rFonts w:ascii="Times New Roman" w:hAnsi="Times New Roman" w:cs="Times New Roman"/>
          <w:b/>
          <w:bCs/>
          <w:sz w:val="24"/>
          <w:szCs w:val="24"/>
        </w:rPr>
        <w:t xml:space="preserve">Доклад за първоначалния анализ </w:t>
      </w:r>
      <w:r w:rsidRPr="00C375D4">
        <w:rPr>
          <w:rFonts w:ascii="Times New Roman" w:hAnsi="Times New Roman" w:cs="Times New Roman"/>
          <w:bCs/>
          <w:sz w:val="24"/>
          <w:szCs w:val="24"/>
        </w:rPr>
        <w:t xml:space="preserve">трябва да съдържа резултатите от всички дейности предвидени в т. 7.1 и уточнените от Изпълнителя очаквани резултат във връзка с първоначалния анализ в Началния доклад. </w:t>
      </w:r>
      <w:r w:rsidRPr="00C375D4">
        <w:rPr>
          <w:rFonts w:ascii="Times New Roman" w:hAnsi="Times New Roman" w:cs="Arial"/>
          <w:bCs/>
          <w:sz w:val="24"/>
          <w:szCs w:val="24"/>
        </w:rPr>
        <w:t>Конкретното съдържание на доклада следва да се съгласува с Възложителя в началната фаза на изпълнение на поръчката.</w:t>
      </w:r>
    </w:p>
    <w:p w:rsidR="00C375D4" w:rsidRPr="00C375D4" w:rsidRDefault="00C375D4" w:rsidP="00C375D4">
      <w:pPr>
        <w:autoSpaceDE/>
        <w:autoSpaceDN/>
        <w:ind w:firstLine="567"/>
        <w:jc w:val="both"/>
        <w:rPr>
          <w:rFonts w:ascii="Times New Roman" w:hAnsi="Times New Roman" w:cs="Arial"/>
          <w:bCs/>
          <w:sz w:val="24"/>
          <w:szCs w:val="24"/>
        </w:rPr>
      </w:pPr>
    </w:p>
    <w:p w:rsidR="00C375D4" w:rsidRPr="00C375D4" w:rsidRDefault="00C375D4" w:rsidP="00C375D4">
      <w:pPr>
        <w:autoSpaceDE/>
        <w:autoSpaceDN/>
        <w:ind w:firstLine="567"/>
        <w:jc w:val="both"/>
        <w:rPr>
          <w:rFonts w:ascii="Times New Roman" w:hAnsi="Times New Roman" w:cs="Arial"/>
          <w:bCs/>
          <w:sz w:val="24"/>
          <w:szCs w:val="24"/>
        </w:rPr>
      </w:pPr>
      <w:r w:rsidRPr="00C375D4">
        <w:rPr>
          <w:rFonts w:ascii="Times New Roman" w:hAnsi="Times New Roman" w:cs="Times New Roman"/>
          <w:b/>
          <w:bCs/>
          <w:sz w:val="24"/>
          <w:szCs w:val="24"/>
        </w:rPr>
        <w:t xml:space="preserve">Доклад за анализа на приложимостта </w:t>
      </w:r>
      <w:r w:rsidRPr="00C375D4">
        <w:rPr>
          <w:rFonts w:ascii="Times New Roman" w:hAnsi="Times New Roman" w:cs="Times New Roman"/>
          <w:bCs/>
          <w:sz w:val="24"/>
          <w:szCs w:val="24"/>
        </w:rPr>
        <w:t xml:space="preserve">трябва да съдържа резултатите от всички дейности предвидени в т. 7.2 и уточнените от Изпълнителя очаквани резултат във връзка с анализа на приложимостта в Началния доклад. </w:t>
      </w:r>
      <w:r w:rsidRPr="00C375D4">
        <w:rPr>
          <w:rFonts w:ascii="Times New Roman" w:hAnsi="Times New Roman" w:cs="Arial"/>
          <w:bCs/>
          <w:sz w:val="24"/>
          <w:szCs w:val="24"/>
        </w:rPr>
        <w:t>Конкретното съдържание на доклада следва да се съгласува с Възложителя в началната фаза на изпълнение на поръчката.</w:t>
      </w:r>
    </w:p>
    <w:p w:rsidR="00C375D4" w:rsidRPr="00C375D4" w:rsidRDefault="00C375D4" w:rsidP="00C375D4">
      <w:pPr>
        <w:autoSpaceDE/>
        <w:autoSpaceDN/>
        <w:ind w:firstLine="567"/>
        <w:jc w:val="both"/>
        <w:rPr>
          <w:rFonts w:ascii="Times New Roman" w:hAnsi="Times New Roman" w:cs="Times New Roman"/>
          <w:bCs/>
          <w:sz w:val="24"/>
          <w:szCs w:val="24"/>
        </w:rPr>
      </w:pP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 xml:space="preserve">Предварителният вариант на </w:t>
      </w:r>
      <w:r w:rsidRPr="00C375D4">
        <w:rPr>
          <w:rFonts w:ascii="Times New Roman" w:hAnsi="Times New Roman" w:cs="Times New Roman"/>
          <w:b/>
          <w:bCs/>
          <w:sz w:val="24"/>
          <w:szCs w:val="24"/>
        </w:rPr>
        <w:t>окончателния доклад</w:t>
      </w:r>
      <w:r w:rsidRPr="00C375D4">
        <w:rPr>
          <w:rFonts w:ascii="Times New Roman" w:hAnsi="Times New Roman" w:cs="Times New Roman"/>
          <w:sz w:val="24"/>
          <w:szCs w:val="24"/>
        </w:rPr>
        <w:t xml:space="preserve"> за изпълнение се изготвя и представя до 1 (един) месец преди края на изпълнението на поръчката и трябва да демонстрира постигането на поставените цели. Отчетът съдържа обобщена информация за: постиженията във връзка с изпълнението на поръчката; извършените дейности, в т.ч. за задачите и препоръките, изброени в т. 7. </w:t>
      </w:r>
      <w:r w:rsidRPr="00C375D4">
        <w:rPr>
          <w:rFonts w:ascii="Times New Roman" w:hAnsi="Times New Roman" w:cs="Times New Roman"/>
          <w:i/>
          <w:sz w:val="24"/>
          <w:szCs w:val="24"/>
        </w:rPr>
        <w:t>Специфични дейности по поръчката</w:t>
      </w:r>
      <w:r w:rsidRPr="00C375D4">
        <w:rPr>
          <w:rFonts w:ascii="Times New Roman" w:hAnsi="Times New Roman" w:cs="Times New Roman"/>
          <w:sz w:val="24"/>
          <w:szCs w:val="24"/>
        </w:rPr>
        <w:t>; използваните ресурси; постигнатите резултати; възникналите в процеса на изпълнение проблеми и тяхното разрешаване.</w:t>
      </w:r>
    </w:p>
    <w:p w:rsidR="00C375D4" w:rsidRPr="00C375D4" w:rsidRDefault="00C375D4" w:rsidP="00C375D4">
      <w:pPr>
        <w:autoSpaceDE/>
        <w:autoSpaceDN/>
        <w:ind w:firstLine="567"/>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55" w:name="_Toc196583231"/>
      <w:bookmarkStart w:id="56" w:name="_Toc399250109"/>
      <w:r w:rsidRPr="00C375D4">
        <w:rPr>
          <w:rFonts w:ascii="Times New Roman" w:hAnsi="Times New Roman" w:cs="Times New Roman"/>
          <w:b/>
          <w:sz w:val="24"/>
          <w:szCs w:val="24"/>
          <w:lang w:eastAsia="en-GB"/>
        </w:rPr>
        <w:t>12.2. Внасяне и одобряване на докладите за напредъка</w:t>
      </w:r>
      <w:bookmarkEnd w:id="54"/>
      <w:bookmarkEnd w:id="55"/>
      <w:bookmarkEnd w:id="56"/>
    </w:p>
    <w:p w:rsidR="00C375D4" w:rsidRPr="00C375D4" w:rsidRDefault="00C375D4" w:rsidP="00C375D4">
      <w:pPr>
        <w:autoSpaceDE/>
        <w:autoSpaceDN/>
        <w:ind w:firstLine="540"/>
        <w:jc w:val="both"/>
        <w:rPr>
          <w:rFonts w:ascii="Times New Roman" w:hAnsi="Times New Roman" w:cs="Arial"/>
          <w:sz w:val="24"/>
          <w:szCs w:val="22"/>
        </w:rPr>
      </w:pPr>
      <w:r w:rsidRPr="00C375D4">
        <w:rPr>
          <w:rFonts w:ascii="Times New Roman" w:hAnsi="Times New Roman" w:cs="Times New Roman"/>
          <w:sz w:val="24"/>
          <w:szCs w:val="24"/>
        </w:rPr>
        <w:t>Докладите по т. 12.1 се представят в ЕОУ на български език. Т</w:t>
      </w:r>
      <w:r w:rsidRPr="00C375D4">
        <w:rPr>
          <w:rFonts w:ascii="Times New Roman" w:hAnsi="Times New Roman" w:cs="Arial"/>
          <w:sz w:val="24"/>
          <w:szCs w:val="22"/>
        </w:rPr>
        <w:t>е се одобряват в писмена форма. Комисия, съставена от представители на Възложителя, трябва да разгледа и оцени докладите до 15 дни след предаването им и да излезе със становище относно доклада.</w:t>
      </w: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Докладите се внасят в електронен формат и на хартия на следния адрес:</w:t>
      </w:r>
    </w:p>
    <w:p w:rsidR="00C375D4" w:rsidRPr="00C375D4" w:rsidRDefault="00C375D4" w:rsidP="00C375D4">
      <w:pPr>
        <w:keepNext/>
        <w:autoSpaceDE/>
        <w:autoSpaceDN/>
        <w:spacing w:before="240"/>
        <w:jc w:val="both"/>
        <w:rPr>
          <w:rFonts w:ascii="Times New Roman" w:hAnsi="Times New Roman" w:cs="Times New Roman"/>
          <w:b/>
          <w:sz w:val="24"/>
          <w:szCs w:val="24"/>
        </w:rPr>
      </w:pPr>
      <w:r w:rsidRPr="00C375D4">
        <w:rPr>
          <w:rFonts w:ascii="Times New Roman" w:hAnsi="Times New Roman" w:cs="Times New Roman"/>
          <w:b/>
          <w:sz w:val="24"/>
          <w:szCs w:val="24"/>
        </w:rPr>
        <w:lastRenderedPageBreak/>
        <w:t xml:space="preserve">Агенция за хората с увреждания </w:t>
      </w:r>
    </w:p>
    <w:p w:rsidR="00C375D4" w:rsidRPr="00C375D4" w:rsidRDefault="00C375D4" w:rsidP="00C375D4">
      <w:pPr>
        <w:keepNext/>
        <w:autoSpaceDE/>
        <w:autoSpaceDN/>
        <w:jc w:val="both"/>
        <w:rPr>
          <w:rFonts w:ascii="Times New Roman" w:hAnsi="Times New Roman" w:cs="Times New Roman"/>
          <w:sz w:val="24"/>
          <w:szCs w:val="24"/>
        </w:rPr>
      </w:pPr>
      <w:r w:rsidRPr="00C375D4">
        <w:rPr>
          <w:rFonts w:ascii="Times New Roman" w:hAnsi="Times New Roman" w:cs="Times New Roman"/>
          <w:sz w:val="24"/>
          <w:szCs w:val="24"/>
        </w:rPr>
        <w:t>Ул. „Софроний Врачански” № 104-106</w:t>
      </w:r>
    </w:p>
    <w:p w:rsidR="00C375D4" w:rsidRPr="00C375D4" w:rsidRDefault="00C375D4" w:rsidP="00C375D4">
      <w:pPr>
        <w:keepNext/>
        <w:autoSpaceDE/>
        <w:autoSpaceDN/>
        <w:jc w:val="both"/>
        <w:rPr>
          <w:rFonts w:ascii="Times New Roman" w:hAnsi="Times New Roman" w:cs="Times New Roman"/>
          <w:sz w:val="24"/>
          <w:szCs w:val="24"/>
        </w:rPr>
      </w:pPr>
      <w:r w:rsidRPr="00C375D4">
        <w:rPr>
          <w:rFonts w:ascii="Times New Roman" w:hAnsi="Times New Roman" w:cs="Times New Roman"/>
          <w:sz w:val="24"/>
          <w:szCs w:val="24"/>
        </w:rPr>
        <w:t>София 1233, България</w:t>
      </w:r>
    </w:p>
    <w:p w:rsidR="00C375D4" w:rsidRPr="00C375D4" w:rsidRDefault="00C375D4" w:rsidP="00C375D4">
      <w:pPr>
        <w:keepNext/>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57" w:name="_Toc399250110"/>
      <w:r w:rsidRPr="00C375D4">
        <w:rPr>
          <w:rFonts w:ascii="Times New Roman" w:hAnsi="Times New Roman" w:cs="Times New Roman"/>
          <w:b/>
          <w:sz w:val="24"/>
          <w:szCs w:val="24"/>
          <w:lang w:eastAsia="en-GB"/>
        </w:rPr>
        <w:t>12.3. Индикатори за оценка на напредъка</w:t>
      </w:r>
      <w:bookmarkEnd w:id="57"/>
    </w:p>
    <w:p w:rsidR="00C375D4" w:rsidRPr="00C375D4" w:rsidRDefault="00C375D4" w:rsidP="00C375D4">
      <w:pPr>
        <w:autoSpaceDE/>
        <w:autoSpaceDN/>
        <w:rPr>
          <w:rFonts w:ascii="Times New Roman" w:hAnsi="Times New Roman" w:cs="Times New Roman"/>
          <w:sz w:val="24"/>
          <w:szCs w:val="24"/>
        </w:rPr>
      </w:pPr>
      <w:r w:rsidRPr="00C375D4">
        <w:rPr>
          <w:rFonts w:ascii="Times New Roman" w:hAnsi="Times New Roman" w:cs="Times New Roman"/>
          <w:sz w:val="24"/>
          <w:szCs w:val="24"/>
        </w:rPr>
        <w:t>Индикаторите, които ще се използват за мониторинг на настоящата поръчка, включват:</w:t>
      </w:r>
    </w:p>
    <w:p w:rsidR="00C375D4" w:rsidRPr="00C375D4" w:rsidRDefault="00C375D4" w:rsidP="00C375D4">
      <w:pPr>
        <w:tabs>
          <w:tab w:val="num" w:pos="283"/>
        </w:tabs>
        <w:autoSpaceDE/>
        <w:autoSpaceDN/>
        <w:ind w:left="288" w:hanging="288"/>
        <w:jc w:val="both"/>
        <w:rPr>
          <w:rFonts w:ascii="Times New Roman" w:hAnsi="Times New Roman" w:cs="Times New Roman"/>
          <w:sz w:val="24"/>
          <w:lang w:eastAsia="en-US"/>
        </w:rPr>
      </w:pPr>
      <w:r w:rsidRPr="00C375D4">
        <w:rPr>
          <w:rFonts w:ascii="Times New Roman" w:hAnsi="Times New Roman" w:cs="Times New Roman"/>
          <w:sz w:val="24"/>
          <w:lang w:eastAsia="en-US"/>
        </w:rPr>
        <w:t>достигнатия етап в изпълнението на поръчката в сравнение с работния план;</w:t>
      </w:r>
    </w:p>
    <w:p w:rsidR="00C375D4" w:rsidRPr="00C375D4" w:rsidRDefault="00C375D4" w:rsidP="00C375D4">
      <w:pPr>
        <w:tabs>
          <w:tab w:val="num" w:pos="283"/>
        </w:tabs>
        <w:autoSpaceDE/>
        <w:autoSpaceDN/>
        <w:ind w:left="288" w:hanging="288"/>
        <w:jc w:val="both"/>
        <w:rPr>
          <w:rFonts w:ascii="Times New Roman" w:hAnsi="Times New Roman" w:cs="Times New Roman"/>
          <w:sz w:val="24"/>
          <w:lang w:eastAsia="en-US"/>
        </w:rPr>
      </w:pPr>
      <w:r w:rsidRPr="00C375D4">
        <w:rPr>
          <w:rFonts w:ascii="Times New Roman" w:hAnsi="Times New Roman" w:cs="Times New Roman"/>
          <w:sz w:val="24"/>
          <w:lang w:eastAsia="en-US"/>
        </w:rPr>
        <w:t>представяне на докладите по поръчката в зададените срокове;</w:t>
      </w:r>
    </w:p>
    <w:p w:rsidR="00C375D4" w:rsidRPr="00C375D4" w:rsidRDefault="00C375D4" w:rsidP="00C375D4">
      <w:pPr>
        <w:tabs>
          <w:tab w:val="num" w:pos="283"/>
        </w:tabs>
        <w:autoSpaceDE/>
        <w:autoSpaceDN/>
        <w:ind w:left="288" w:hanging="288"/>
        <w:jc w:val="both"/>
        <w:rPr>
          <w:rFonts w:ascii="Times New Roman" w:hAnsi="Times New Roman" w:cs="Times New Roman"/>
          <w:sz w:val="24"/>
          <w:lang w:eastAsia="en-US"/>
        </w:rPr>
      </w:pPr>
      <w:r w:rsidRPr="00C375D4">
        <w:rPr>
          <w:rFonts w:ascii="Times New Roman" w:hAnsi="Times New Roman" w:cs="Times New Roman"/>
          <w:sz w:val="24"/>
          <w:lang w:eastAsia="en-US"/>
        </w:rPr>
        <w:t>постигане на целите и резултатите, както са описани в заданието.</w:t>
      </w:r>
    </w:p>
    <w:p w:rsidR="00C375D4" w:rsidRPr="00C375D4" w:rsidRDefault="00C375D4" w:rsidP="00C375D4">
      <w:pPr>
        <w:autoSpaceDE/>
        <w:autoSpaceDN/>
        <w:spacing w:after="240"/>
        <w:jc w:val="both"/>
        <w:rPr>
          <w:rFonts w:ascii="Arial" w:hAnsi="Arial" w:cs="Times New Roman"/>
          <w:lang w:eastAsia="en-GB"/>
        </w:rPr>
      </w:pPr>
      <w:bookmarkStart w:id="58" w:name="_Toc299987298"/>
      <w:bookmarkStart w:id="59" w:name="_Toc301512427"/>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60" w:name="_Toc399250111"/>
      <w:r w:rsidRPr="00C375D4">
        <w:rPr>
          <w:rFonts w:ascii="Times New Roman" w:hAnsi="Times New Roman" w:cs="Times New Roman"/>
          <w:b/>
          <w:sz w:val="24"/>
          <w:szCs w:val="24"/>
          <w:lang w:eastAsia="en-GB"/>
        </w:rPr>
        <w:t>13. Методология за разработване на поръчката</w:t>
      </w:r>
      <w:bookmarkEnd w:id="58"/>
      <w:bookmarkEnd w:id="59"/>
      <w:bookmarkEnd w:id="60"/>
    </w:p>
    <w:p w:rsidR="00C375D4" w:rsidRPr="00C375D4" w:rsidRDefault="00C375D4" w:rsidP="00C375D4">
      <w:pPr>
        <w:autoSpaceDE/>
        <w:autoSpaceDN/>
        <w:rPr>
          <w:rFonts w:ascii="Times New Roman" w:hAnsi="Times New Roman" w:cs="Times New Roman"/>
          <w:sz w:val="24"/>
          <w:szCs w:val="24"/>
          <w:highlight w:val="red"/>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13.1. Участникът трябва да осигури качество на услугите, предмет на настоящата поръчка, в съответствие с изискванията за управление на качеството и настоящата методология. Във връзка с това той представя подробно описание на организацията на работата, която възнамерява да приложи при изпълнение на дейностите по поръчката. Във връзка с това </w:t>
      </w:r>
      <w:r w:rsidRPr="00C375D4">
        <w:rPr>
          <w:rFonts w:ascii="Times New Roman" w:hAnsi="Times New Roman" w:cs="Times New Roman"/>
          <w:b/>
          <w:sz w:val="24"/>
          <w:szCs w:val="24"/>
        </w:rPr>
        <w:t>Участникът</w:t>
      </w:r>
      <w:r w:rsidRPr="00C375D4">
        <w:rPr>
          <w:rFonts w:ascii="Times New Roman" w:hAnsi="Times New Roman" w:cs="Times New Roman"/>
          <w:sz w:val="24"/>
          <w:szCs w:val="24"/>
        </w:rPr>
        <w:t xml:space="preserve"> </w:t>
      </w:r>
      <w:r w:rsidRPr="00C375D4">
        <w:rPr>
          <w:rFonts w:ascii="Times New Roman" w:hAnsi="Times New Roman" w:cs="Times New Roman"/>
          <w:b/>
          <w:sz w:val="24"/>
          <w:szCs w:val="24"/>
        </w:rPr>
        <w:t>представя и обосновава</w:t>
      </w:r>
      <w:r w:rsidRPr="00C375D4">
        <w:rPr>
          <w:rFonts w:ascii="Times New Roman" w:hAnsi="Times New Roman" w:cs="Times New Roman"/>
          <w:sz w:val="24"/>
          <w:szCs w:val="24"/>
        </w:rPr>
        <w:t>:</w:t>
      </w:r>
    </w:p>
    <w:p w:rsidR="00C375D4" w:rsidRPr="00C375D4" w:rsidRDefault="00C375D4" w:rsidP="00C375D4">
      <w:pPr>
        <w:numPr>
          <w:ilvl w:val="0"/>
          <w:numId w:val="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Визия за Техническото задание по изпълнение на поръчката.</w:t>
      </w:r>
    </w:p>
    <w:p w:rsidR="00C375D4" w:rsidRPr="00C375D4" w:rsidRDefault="00C375D4" w:rsidP="00C375D4">
      <w:pPr>
        <w:numPr>
          <w:ilvl w:val="0"/>
          <w:numId w:val="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Мнение по основните въпроси и ключовите моменти, отнасящи се до постигането на целите на поръчката и очакваните резултати.</w:t>
      </w:r>
    </w:p>
    <w:p w:rsidR="00C375D4" w:rsidRPr="00C375D4" w:rsidRDefault="00C375D4" w:rsidP="00C375D4">
      <w:pPr>
        <w:numPr>
          <w:ilvl w:val="0"/>
          <w:numId w:val="7"/>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Предлага мерки за противодействие срещу посочените в т. 8 значими рискове, които могат да окажат влияние върху изпълнението на поръчката, както и начините за тяхното управление.</w:t>
      </w:r>
    </w:p>
    <w:p w:rsidR="00C375D4" w:rsidRPr="00C375D4" w:rsidRDefault="00C375D4" w:rsidP="00C375D4">
      <w:pPr>
        <w:autoSpaceDE/>
        <w:autoSpaceDN/>
        <w:ind w:firstLine="480"/>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sz w:val="24"/>
          <w:szCs w:val="24"/>
        </w:rPr>
        <w:t>13.2. За осигуряване на по-голяма яснота относно подходите при реализацията на поръчката Изпълнителят разработва</w:t>
      </w:r>
      <w:r w:rsidRPr="00C375D4">
        <w:rPr>
          <w:rFonts w:ascii="Times New Roman" w:hAnsi="Times New Roman" w:cs="Times New Roman"/>
          <w:b/>
          <w:sz w:val="24"/>
          <w:szCs w:val="24"/>
        </w:rPr>
        <w:t xml:space="preserve"> Стратегия за изпълнение на поръчката</w:t>
      </w:r>
      <w:r w:rsidRPr="00C375D4">
        <w:rPr>
          <w:rFonts w:ascii="Times New Roman" w:hAnsi="Times New Roman" w:cs="Times New Roman"/>
          <w:sz w:val="24"/>
          <w:szCs w:val="24"/>
        </w:rPr>
        <w:t>, която включва:</w:t>
      </w:r>
    </w:p>
    <w:p w:rsidR="00C375D4" w:rsidRPr="00C375D4" w:rsidRDefault="00C375D4" w:rsidP="00C375D4">
      <w:pPr>
        <w:numPr>
          <w:ilvl w:val="0"/>
          <w:numId w:val="8"/>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Описание на подхода и методологията, които ще бъдат приложени за постигане на целите и резултатите на поръчката.</w:t>
      </w:r>
    </w:p>
    <w:p w:rsidR="00C375D4" w:rsidRPr="00C375D4" w:rsidRDefault="00C375D4" w:rsidP="00C375D4">
      <w:pPr>
        <w:numPr>
          <w:ilvl w:val="0"/>
          <w:numId w:val="8"/>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Описание на конкретните дейности, които ще бъдат извършени за изпълнение на предмета на поръчката и постигане на очакваните резултати.</w:t>
      </w:r>
    </w:p>
    <w:p w:rsidR="00C375D4" w:rsidRPr="00C375D4" w:rsidRDefault="00C375D4" w:rsidP="00C375D4">
      <w:pPr>
        <w:numPr>
          <w:ilvl w:val="0"/>
          <w:numId w:val="8"/>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Описание на мерките за управление на изпълнението и вътрешния контрол.</w:t>
      </w:r>
    </w:p>
    <w:p w:rsidR="00C375D4" w:rsidRPr="00C375D4" w:rsidRDefault="00C375D4" w:rsidP="00C375D4">
      <w:pPr>
        <w:numPr>
          <w:ilvl w:val="0"/>
          <w:numId w:val="8"/>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Описание на всички методи и системи, които ще се прилагат, за да се гарантира качественото изпълнение на поръчката.</w:t>
      </w:r>
    </w:p>
    <w:p w:rsidR="00C375D4" w:rsidRPr="00C375D4" w:rsidRDefault="00C375D4" w:rsidP="00C375D4">
      <w:pPr>
        <w:numPr>
          <w:ilvl w:val="0"/>
          <w:numId w:val="8"/>
        </w:numPr>
        <w:autoSpaceDE/>
        <w:autoSpaceDN/>
        <w:jc w:val="both"/>
        <w:rPr>
          <w:rFonts w:ascii="Times New Roman" w:hAnsi="Times New Roman" w:cs="Times New Roman"/>
          <w:sz w:val="24"/>
          <w:szCs w:val="24"/>
        </w:rPr>
      </w:pPr>
      <w:r w:rsidRPr="00C375D4">
        <w:rPr>
          <w:rFonts w:ascii="Times New Roman" w:hAnsi="Times New Roman" w:cs="Times New Roman"/>
          <w:sz w:val="24"/>
          <w:szCs w:val="24"/>
        </w:rPr>
        <w:t>Описание на конкретните задължения и отговорности на експертите, както и допълнителните ресурси, които се предвижда да бъдат използвани при изпълнение на дейностите по поръчката.</w:t>
      </w:r>
    </w:p>
    <w:p w:rsidR="00C375D4" w:rsidRPr="00C375D4" w:rsidRDefault="00C375D4" w:rsidP="00C375D4">
      <w:pPr>
        <w:autoSpaceDE/>
        <w:autoSpaceDN/>
        <w:ind w:firstLine="480"/>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13.3. В заключение с оглед постигане на логическа последователност в изпълнението на предвидените дейности и тяхната съгласуваност по време със заявената продължителност в </w:t>
      </w:r>
      <w:r w:rsidRPr="00C375D4">
        <w:rPr>
          <w:rFonts w:ascii="Times New Roman" w:hAnsi="Times New Roman" w:cs="Times New Roman"/>
          <w:sz w:val="24"/>
          <w:szCs w:val="24"/>
        </w:rPr>
        <w:lastRenderedPageBreak/>
        <w:t xml:space="preserve">изпълнението на поръчката Участникът разработва и представя </w:t>
      </w:r>
      <w:r w:rsidRPr="00C375D4">
        <w:rPr>
          <w:rFonts w:ascii="Times New Roman" w:hAnsi="Times New Roman" w:cs="Times New Roman"/>
          <w:b/>
          <w:sz w:val="24"/>
          <w:szCs w:val="24"/>
        </w:rPr>
        <w:t>План график за изпълнение на дейностите</w:t>
      </w:r>
      <w:r w:rsidRPr="00C375D4">
        <w:rPr>
          <w:rFonts w:ascii="Times New Roman" w:hAnsi="Times New Roman" w:cs="Times New Roman"/>
          <w:sz w:val="24"/>
          <w:szCs w:val="24"/>
        </w:rPr>
        <w:t>.</w:t>
      </w:r>
    </w:p>
    <w:p w:rsidR="00D4250B" w:rsidRDefault="00D4250B" w:rsidP="00C375D4">
      <w:pPr>
        <w:keepNext/>
        <w:tabs>
          <w:tab w:val="num" w:pos="680"/>
        </w:tabs>
        <w:autoSpaceDE/>
        <w:autoSpaceDN/>
        <w:ind w:left="431" w:hanging="431"/>
        <w:outlineLvl w:val="0"/>
        <w:rPr>
          <w:rFonts w:ascii="Times New Roman" w:hAnsi="Times New Roman" w:cs="Times New Roman"/>
          <w:b/>
          <w:bCs/>
          <w:sz w:val="28"/>
          <w:szCs w:val="28"/>
          <w:lang w:eastAsia="en-GB"/>
        </w:rPr>
      </w:pPr>
    </w:p>
    <w:p w:rsidR="00C375D4" w:rsidRPr="00C375D4" w:rsidRDefault="00C375D4" w:rsidP="00C375D4">
      <w:pPr>
        <w:keepNext/>
        <w:tabs>
          <w:tab w:val="num" w:pos="680"/>
        </w:tabs>
        <w:autoSpaceDE/>
        <w:autoSpaceDN/>
        <w:ind w:left="431" w:hanging="431"/>
        <w:outlineLvl w:val="0"/>
        <w:rPr>
          <w:rFonts w:ascii="Times New Roman" w:hAnsi="Times New Roman" w:cs="Times New Roman"/>
          <w:b/>
          <w:bCs/>
          <w:sz w:val="28"/>
          <w:szCs w:val="28"/>
          <w:lang w:eastAsia="en-GB"/>
        </w:rPr>
      </w:pPr>
      <w:bookmarkStart w:id="61" w:name="_Toc399250112"/>
      <w:r w:rsidRPr="00C375D4">
        <w:rPr>
          <w:rFonts w:ascii="Times New Roman" w:hAnsi="Times New Roman" w:cs="Times New Roman"/>
          <w:b/>
          <w:bCs/>
          <w:sz w:val="28"/>
          <w:szCs w:val="28"/>
          <w:lang w:eastAsia="en-GB"/>
        </w:rPr>
        <w:t>V. МИНИМАЛНИ ИЗИСКВАНИЯ КЪМ УЧАСТНИЦИТЕ В ОБЩЕСТВЕНАТА ПОРЪЧКА</w:t>
      </w:r>
      <w:bookmarkEnd w:id="61"/>
    </w:p>
    <w:p w:rsidR="00C375D4" w:rsidRPr="00C375D4" w:rsidRDefault="00C375D4" w:rsidP="00C375D4">
      <w:pPr>
        <w:tabs>
          <w:tab w:val="left" w:pos="1134"/>
        </w:tabs>
        <w:autoSpaceDE/>
        <w:autoSpaceDN/>
        <w:ind w:left="720"/>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rPr>
      </w:pPr>
      <w:bookmarkStart w:id="62" w:name="_Toc399250113"/>
      <w:r w:rsidRPr="00C375D4">
        <w:rPr>
          <w:rFonts w:ascii="Times New Roman" w:hAnsi="Times New Roman" w:cs="Times New Roman"/>
          <w:b/>
          <w:sz w:val="24"/>
          <w:szCs w:val="24"/>
          <w:lang w:eastAsia="en-GB"/>
        </w:rPr>
        <w:t xml:space="preserve">14. </w:t>
      </w:r>
      <w:r w:rsidRPr="00C375D4">
        <w:rPr>
          <w:rFonts w:ascii="Times New Roman" w:hAnsi="Times New Roman" w:cs="Times New Roman"/>
          <w:b/>
          <w:sz w:val="24"/>
          <w:szCs w:val="24"/>
        </w:rPr>
        <w:t>Общи изисквания към Участника</w:t>
      </w:r>
      <w:bookmarkEnd w:id="62"/>
    </w:p>
    <w:p w:rsidR="00C375D4" w:rsidRPr="00C375D4" w:rsidRDefault="00C375D4" w:rsidP="00C375D4">
      <w:pPr>
        <w:autoSpaceDE/>
        <w:autoSpaceDN/>
        <w:jc w:val="both"/>
        <w:rPr>
          <w:rFonts w:ascii="Times New Roman" w:hAnsi="Times New Roman" w:cs="Times New Roman"/>
          <w:b/>
          <w:sz w:val="24"/>
          <w:szCs w:val="24"/>
          <w:lang w:eastAsia="en-GB"/>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sz w:val="24"/>
          <w:szCs w:val="24"/>
          <w:lang w:eastAsia="en-GB"/>
        </w:rPr>
        <w:t>14.1.</w:t>
      </w:r>
      <w:r w:rsidRPr="00C375D4">
        <w:rPr>
          <w:rFonts w:ascii="Times New Roman" w:hAnsi="Times New Roman" w:cs="Times New Roman"/>
          <w:sz w:val="24"/>
          <w:szCs w:val="24"/>
        </w:rPr>
        <w:t xml:space="preserve"> </w:t>
      </w:r>
      <w:r w:rsidRPr="00C375D4">
        <w:rPr>
          <w:rFonts w:ascii="Times New Roman" w:hAnsi="Times New Roman" w:cs="Times New Roman"/>
          <w:b/>
          <w:sz w:val="24"/>
          <w:szCs w:val="24"/>
        </w:rPr>
        <w:t>Изисквания за икономическото и финансовото състояние на участника в процедурата по възлагане на обществената поръчка</w:t>
      </w: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Размер на разполагаем финансов ресурс  - 50 000 (петдесет хиляди) лева.</w:t>
      </w: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 xml:space="preserve">В случай, че участникът участва като обединение (сдружение/консорциум),  изброеното по-горе изискване се прилага за обединението (сдружението/консорциума) като цяло. </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b/>
          <w:sz w:val="24"/>
          <w:szCs w:val="24"/>
        </w:rPr>
      </w:pPr>
      <w:r w:rsidRPr="00C375D4">
        <w:rPr>
          <w:rFonts w:ascii="Times New Roman" w:hAnsi="Times New Roman" w:cs="Times New Roman"/>
          <w:b/>
          <w:sz w:val="24"/>
          <w:szCs w:val="24"/>
          <w:lang w:eastAsia="en-GB"/>
        </w:rPr>
        <w:t>14.2.</w:t>
      </w:r>
      <w:r w:rsidRPr="00C375D4">
        <w:rPr>
          <w:rFonts w:ascii="Times New Roman" w:hAnsi="Times New Roman" w:cs="Times New Roman"/>
          <w:b/>
          <w:sz w:val="24"/>
          <w:szCs w:val="24"/>
        </w:rPr>
        <w:t xml:space="preserve"> Изисквания за техническите възможности и професионалната квалификация на Участника в обществената поръчка:</w:t>
      </w:r>
    </w:p>
    <w:p w:rsidR="00C375D4" w:rsidRPr="00C375D4" w:rsidRDefault="00C375D4" w:rsidP="00C375D4">
      <w:pPr>
        <w:autoSpaceDE/>
        <w:autoSpaceDN/>
        <w:jc w:val="both"/>
        <w:rPr>
          <w:rFonts w:ascii="Times New Roman" w:hAnsi="Times New Roman" w:cs="Times New Roman"/>
          <w:b/>
          <w:sz w:val="24"/>
          <w:szCs w:val="24"/>
        </w:rPr>
      </w:pPr>
    </w:p>
    <w:p w:rsidR="00C375D4" w:rsidRPr="00C375D4" w:rsidRDefault="00C375D4" w:rsidP="00C375D4">
      <w:pPr>
        <w:numPr>
          <w:ilvl w:val="0"/>
          <w:numId w:val="24"/>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Участникът следва да има доказан опит в извършването на подобни дейности: да е извършвал поне 3 (три) услуги еднакви или сходни с предмета на обществената поръчка* през последните 3 (три) години, считано от крайния срок за подаване на офертата (за участниците, регистрирани преди по-малко от три години – за целия срок на съществуването им).</w:t>
      </w:r>
    </w:p>
    <w:p w:rsidR="00C375D4" w:rsidRPr="00C375D4" w:rsidRDefault="00C375D4" w:rsidP="00C375D4">
      <w:pPr>
        <w:autoSpaceDE/>
        <w:autoSpaceDN/>
        <w:jc w:val="both"/>
        <w:rPr>
          <w:rFonts w:ascii="Times New Roman" w:hAnsi="Times New Roman" w:cs="Times New Roman"/>
          <w:sz w:val="24"/>
          <w:szCs w:val="24"/>
        </w:rPr>
      </w:pPr>
    </w:p>
    <w:p w:rsidR="00C375D4" w:rsidRDefault="001563F3" w:rsidP="00C375D4">
      <w:pPr>
        <w:numPr>
          <w:ilvl w:val="0"/>
          <w:numId w:val="24"/>
        </w:numPr>
        <w:autoSpaceDE/>
        <w:autoSpaceDN/>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Участникът да разполага с ключов експертен състав </w:t>
      </w:r>
      <w:r w:rsidR="00C375D4" w:rsidRPr="00C375D4">
        <w:rPr>
          <w:rFonts w:ascii="Times New Roman" w:hAnsi="Times New Roman" w:cs="Times New Roman"/>
          <w:sz w:val="24"/>
          <w:szCs w:val="24"/>
        </w:rPr>
        <w:t>с подходяща професионална квалификация и професионален опит.</w:t>
      </w:r>
    </w:p>
    <w:p w:rsidR="00D4250B" w:rsidRPr="00C375D4" w:rsidRDefault="00D4250B" w:rsidP="00D4250B">
      <w:pPr>
        <w:autoSpaceDE/>
        <w:autoSpaceDN/>
        <w:ind w:left="720"/>
        <w:contextualSpacing/>
        <w:jc w:val="both"/>
        <w:rPr>
          <w:rFonts w:ascii="Times New Roman" w:hAnsi="Times New Roman" w:cs="Times New Roman"/>
          <w:sz w:val="24"/>
          <w:szCs w:val="24"/>
        </w:rPr>
      </w:pPr>
    </w:p>
    <w:p w:rsidR="00C375D4" w:rsidRPr="00C375D4" w:rsidRDefault="00C375D4" w:rsidP="00C375D4">
      <w:pPr>
        <w:numPr>
          <w:ilvl w:val="0"/>
          <w:numId w:val="24"/>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Участникът следва да разполага с внедрена Система за управление на качеството ISO 9001:2008 или еквивалентна с обхват, включващ предмета на поръчката, а именно – разработване на анализи и/или методологии и/или наръчници в сферата на социалното и/или трудовото включване на хора с увреждания.</w:t>
      </w:r>
    </w:p>
    <w:p w:rsidR="00C375D4" w:rsidRPr="00C375D4" w:rsidRDefault="00C375D4" w:rsidP="00C375D4">
      <w:pPr>
        <w:autoSpaceDE/>
        <w:autoSpaceDN/>
        <w:jc w:val="both"/>
        <w:rPr>
          <w:rFonts w:ascii="Times New Roman" w:hAnsi="Times New Roman" w:cs="Times New Roman"/>
          <w:sz w:val="24"/>
          <w:szCs w:val="24"/>
        </w:rPr>
      </w:pPr>
    </w:p>
    <w:p w:rsidR="00C375D4" w:rsidRDefault="00C375D4" w:rsidP="00C375D4">
      <w:pPr>
        <w:pBdr>
          <w:bottom w:val="single" w:sz="12" w:space="1" w:color="auto"/>
        </w:pBd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 xml:space="preserve">В случай, че участникът участва като обединение (сдружение/консорциум), изброените по-горе изисквания се прилагат за обединението (сдружението/консорциума) като цяло. </w:t>
      </w:r>
    </w:p>
    <w:p w:rsidR="00D4250B" w:rsidRDefault="00D4250B" w:rsidP="00C375D4">
      <w:pPr>
        <w:pBdr>
          <w:bottom w:val="single" w:sz="12" w:space="1" w:color="auto"/>
        </w:pBdr>
        <w:autoSpaceDE/>
        <w:autoSpaceDN/>
        <w:ind w:firstLine="567"/>
        <w:jc w:val="both"/>
        <w:rPr>
          <w:rFonts w:ascii="Times New Roman" w:hAnsi="Times New Roman" w:cs="Times New Roman"/>
          <w:sz w:val="24"/>
          <w:szCs w:val="24"/>
        </w:rPr>
      </w:pPr>
    </w:p>
    <w:p w:rsidR="00D4250B" w:rsidRDefault="00D4250B" w:rsidP="00C375D4">
      <w:pPr>
        <w:pBdr>
          <w:bottom w:val="single" w:sz="12" w:space="1" w:color="auto"/>
        </w:pBdr>
        <w:autoSpaceDE/>
        <w:autoSpaceDN/>
        <w:ind w:firstLine="567"/>
        <w:jc w:val="both"/>
        <w:rPr>
          <w:rFonts w:ascii="Times New Roman" w:hAnsi="Times New Roman" w:cs="Times New Roman"/>
          <w:sz w:val="24"/>
          <w:szCs w:val="24"/>
        </w:rPr>
      </w:pPr>
    </w:p>
    <w:p w:rsidR="00D4250B" w:rsidRDefault="00D4250B" w:rsidP="00D4250B">
      <w:pPr>
        <w:autoSpaceDE/>
        <w:autoSpaceDN/>
        <w:jc w:val="both"/>
        <w:rPr>
          <w:rFonts w:ascii="Times New Roman" w:hAnsi="Times New Roman" w:cs="Times New Roman"/>
          <w:sz w:val="24"/>
          <w:szCs w:val="24"/>
        </w:rPr>
      </w:pPr>
    </w:p>
    <w:p w:rsidR="00D4250B" w:rsidRDefault="00D4250B" w:rsidP="00D4250B">
      <w:pPr>
        <w:autoSpaceDE/>
        <w:autoSpaceDN/>
        <w:jc w:val="both"/>
        <w:rPr>
          <w:rFonts w:ascii="Times New Roman" w:hAnsi="Times New Roman" w:cs="Times New Roman"/>
          <w:sz w:val="24"/>
          <w:szCs w:val="24"/>
        </w:rPr>
      </w:pPr>
    </w:p>
    <w:p w:rsidR="00D4250B" w:rsidRPr="00C375D4" w:rsidRDefault="00D4250B" w:rsidP="00D4250B">
      <w:pPr>
        <w:autoSpaceDE/>
        <w:autoSpaceDN/>
        <w:jc w:val="both"/>
        <w:rPr>
          <w:rFonts w:ascii="Times New Roman" w:hAnsi="Times New Roman" w:cs="Times New Roman"/>
          <w:sz w:val="24"/>
          <w:szCs w:val="24"/>
        </w:rPr>
      </w:pPr>
      <w:r w:rsidRPr="00C375D4">
        <w:rPr>
          <w:rFonts w:ascii="Times New Roman" w:hAnsi="Times New Roman" w:cs="Times New Roman"/>
          <w:sz w:val="24"/>
          <w:szCs w:val="24"/>
        </w:rPr>
        <w:t xml:space="preserve">*) Под </w:t>
      </w:r>
      <w:r w:rsidRPr="00C375D4">
        <w:rPr>
          <w:rFonts w:ascii="Times New Roman" w:hAnsi="Times New Roman" w:cs="Times New Roman"/>
          <w:b/>
          <w:sz w:val="24"/>
          <w:szCs w:val="24"/>
        </w:rPr>
        <w:t>„услуги еднакви или сходни с предмета на поръчката”</w:t>
      </w:r>
      <w:r w:rsidRPr="00C375D4">
        <w:rPr>
          <w:rFonts w:ascii="Times New Roman" w:hAnsi="Times New Roman" w:cs="Times New Roman"/>
          <w:sz w:val="24"/>
          <w:szCs w:val="24"/>
        </w:rPr>
        <w:t xml:space="preserve"> се разбират: разработване на анализи и/или методологии и/или наръчници в сферата на социалното и/или трудовото включване на хора с увреждания.</w:t>
      </w:r>
    </w:p>
    <w:p w:rsidR="00D4250B" w:rsidRPr="00C375D4" w:rsidRDefault="00D4250B" w:rsidP="00D4250B">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b/>
          <w:sz w:val="24"/>
          <w:szCs w:val="24"/>
        </w:rPr>
      </w:pPr>
      <w:r w:rsidRPr="00C375D4">
        <w:rPr>
          <w:rFonts w:ascii="Times New Roman" w:hAnsi="Times New Roman" w:cs="Times New Roman"/>
          <w:b/>
          <w:sz w:val="24"/>
          <w:szCs w:val="24"/>
          <w:lang w:eastAsia="en-GB"/>
        </w:rPr>
        <w:lastRenderedPageBreak/>
        <w:t xml:space="preserve">15. </w:t>
      </w:r>
      <w:r w:rsidRPr="00C375D4">
        <w:rPr>
          <w:rFonts w:ascii="Times New Roman" w:hAnsi="Times New Roman" w:cs="Times New Roman"/>
          <w:b/>
          <w:sz w:val="24"/>
          <w:szCs w:val="24"/>
        </w:rPr>
        <w:t>Изисквания към ключовия експертен състав</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При изпълнение на дейностите по поръчката Участникът следва да формира екип от квалифицирани ключови експерти с възможност да привлече при необходимост експерти със специфичен опит в съответни области за кратък период. Всички експерти, чието участие в изпълнението на поръчката е от решаващо значение, са определени като ключови. Те трябва да бъдат на разположение през целия период на изпълнение на поръчката, макар и да не се очаква да работят на пълно работно време. Предложените ключови експерти и техните автобиографии трябва да отговарят най-малкото на посочените по-долу задължителни изисквания за съответната позиция. Разпределението на задълженията и отговорностите между експертите се описва в Техническата оферта.</w:t>
      </w:r>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 xml:space="preserve">Задължителните изисквания към образователното равнище, професионалната квалификация и опит на ключовите експерти, предложени за изпълнение на тази поръчка, са посочени по-долу. </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sz w:val="24"/>
          <w:szCs w:val="24"/>
        </w:rPr>
        <w:t>Ключов експерт 1</w:t>
      </w:r>
      <w:r w:rsidRPr="00C375D4">
        <w:rPr>
          <w:rFonts w:ascii="Times New Roman" w:hAnsi="Times New Roman" w:cs="Times New Roman"/>
          <w:sz w:val="24"/>
          <w:szCs w:val="24"/>
        </w:rPr>
        <w:t>: Ръководител на екип</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numPr>
          <w:ilvl w:val="0"/>
          <w:numId w:val="25"/>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висше образование, образователно-квалификационна степен „магистър” в област ”Социални, стопански и правни науки” (съгласно Класификатора на областите на висшето образование и професионалните направление, утвърден с ПМС № 125 от 2002 г.), или еквивалентна образователна степен, придобита в чужбина, в еквивалентни на посочената област;</w:t>
      </w:r>
    </w:p>
    <w:p w:rsidR="00C375D4" w:rsidRPr="00C375D4" w:rsidRDefault="00C375D4" w:rsidP="00C375D4">
      <w:pPr>
        <w:numPr>
          <w:ilvl w:val="0"/>
          <w:numId w:val="25"/>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 xml:space="preserve">минимум </w:t>
      </w:r>
      <w:r w:rsidRPr="00C375D4">
        <w:rPr>
          <w:rFonts w:ascii="Times New Roman" w:hAnsi="Times New Roman" w:cs="Times New Roman"/>
          <w:sz w:val="24"/>
          <w:szCs w:val="24"/>
          <w:lang w:val="en-US"/>
        </w:rPr>
        <w:t>5</w:t>
      </w:r>
      <w:r w:rsidRPr="00C375D4">
        <w:rPr>
          <w:rFonts w:ascii="Times New Roman" w:hAnsi="Times New Roman" w:cs="Times New Roman"/>
          <w:sz w:val="24"/>
          <w:szCs w:val="24"/>
        </w:rPr>
        <w:t xml:space="preserve"> години професионален опит в сферата на управлението на проекти;</w:t>
      </w:r>
    </w:p>
    <w:p w:rsidR="00C375D4" w:rsidRPr="00C375D4" w:rsidRDefault="00C375D4" w:rsidP="00C375D4">
      <w:pPr>
        <w:numPr>
          <w:ilvl w:val="0"/>
          <w:numId w:val="25"/>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опит в работа с държавни и</w:t>
      </w:r>
      <w:r w:rsidRPr="00C375D4">
        <w:rPr>
          <w:rFonts w:ascii="Times New Roman" w:hAnsi="Times New Roman" w:cs="Times New Roman"/>
          <w:sz w:val="24"/>
          <w:szCs w:val="24"/>
          <w:lang w:val="en-US"/>
        </w:rPr>
        <w:t>/</w:t>
      </w:r>
      <w:r w:rsidRPr="00C375D4">
        <w:rPr>
          <w:rFonts w:ascii="Times New Roman" w:hAnsi="Times New Roman" w:cs="Times New Roman"/>
          <w:sz w:val="24"/>
          <w:szCs w:val="24"/>
        </w:rPr>
        <w:t>или други органи и организации, формиращи и/или провеждащи национална социална политика.</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sz w:val="24"/>
          <w:szCs w:val="24"/>
        </w:rPr>
        <w:t>Ключов експерт 2</w:t>
      </w:r>
      <w:r w:rsidRPr="00C375D4">
        <w:rPr>
          <w:rFonts w:ascii="Times New Roman" w:hAnsi="Times New Roman" w:cs="Times New Roman"/>
          <w:sz w:val="24"/>
          <w:szCs w:val="24"/>
        </w:rPr>
        <w:t>: Експерт по политики за работа с хора с увреждания</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numPr>
          <w:ilvl w:val="0"/>
          <w:numId w:val="26"/>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висше образование, образователно-квалификационна степен „магистър” в област ”Социални, стопански и правни науки” (съгласно Класификатора на областите на висшето образование и професионалните направление, утвърден с ПМС № 125 от 2002 г.), или еквивалентна образователна степен, придобита в чужбина, в еквивалентни на посочената област;</w:t>
      </w:r>
    </w:p>
    <w:p w:rsidR="00C375D4" w:rsidRPr="00C375D4" w:rsidRDefault="00C375D4" w:rsidP="00C375D4">
      <w:pPr>
        <w:numPr>
          <w:ilvl w:val="0"/>
          <w:numId w:val="26"/>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минимум 3 години професионален опит в областта на разработване на политики за хората с увреждания.</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sz w:val="24"/>
          <w:szCs w:val="24"/>
        </w:rPr>
        <w:t>Ключов експерт 3</w:t>
      </w:r>
      <w:r w:rsidRPr="00C375D4">
        <w:rPr>
          <w:rFonts w:ascii="Times New Roman" w:hAnsi="Times New Roman" w:cs="Times New Roman"/>
          <w:sz w:val="24"/>
          <w:szCs w:val="24"/>
        </w:rPr>
        <w:t>: Експерт по проучвания и анализи на политики за работа с хора с увреждания –</w:t>
      </w:r>
    </w:p>
    <w:p w:rsidR="00C375D4" w:rsidRPr="00C375D4" w:rsidRDefault="00C375D4" w:rsidP="00C375D4">
      <w:pPr>
        <w:autoSpaceDE/>
        <w:autoSpaceDN/>
        <w:ind w:left="1416" w:firstLine="708"/>
        <w:jc w:val="both"/>
        <w:rPr>
          <w:rFonts w:ascii="Times New Roman" w:hAnsi="Times New Roman" w:cs="Times New Roman"/>
          <w:sz w:val="24"/>
          <w:szCs w:val="24"/>
        </w:rPr>
      </w:pPr>
      <w:r w:rsidRPr="00C375D4">
        <w:rPr>
          <w:rFonts w:ascii="Times New Roman" w:hAnsi="Times New Roman" w:cs="Times New Roman"/>
          <w:sz w:val="24"/>
          <w:szCs w:val="24"/>
        </w:rPr>
        <w:t xml:space="preserve"> 2 души</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numPr>
          <w:ilvl w:val="0"/>
          <w:numId w:val="27"/>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 xml:space="preserve">висше образование, образователно-квалификационна степен „магистър” в област ”Социални, стопански и правни науки” (съгласно Класификатора на областите на висшето образование и професионалните направление, утвърден с ПМС № 125 от 2002 г.), или </w:t>
      </w:r>
      <w:r w:rsidRPr="00C375D4">
        <w:rPr>
          <w:rFonts w:ascii="Times New Roman" w:hAnsi="Times New Roman" w:cs="Times New Roman"/>
          <w:sz w:val="24"/>
          <w:szCs w:val="24"/>
        </w:rPr>
        <w:lastRenderedPageBreak/>
        <w:t>еквивалентна образователна степен, придобита в чужбина, в еквивалентни на посочената област;</w:t>
      </w:r>
    </w:p>
    <w:p w:rsidR="00C375D4" w:rsidRPr="00C375D4" w:rsidRDefault="00C375D4" w:rsidP="00C375D4">
      <w:pPr>
        <w:numPr>
          <w:ilvl w:val="0"/>
          <w:numId w:val="27"/>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минимум 3 години професионален опит в сферата на социалното и/или трудовото включване на хора с увреждания.</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r w:rsidRPr="00C375D4">
        <w:rPr>
          <w:rFonts w:ascii="Times New Roman" w:hAnsi="Times New Roman" w:cs="Times New Roman"/>
          <w:b/>
          <w:sz w:val="24"/>
          <w:szCs w:val="24"/>
        </w:rPr>
        <w:t>Ключов експерт 4</w:t>
      </w:r>
      <w:r w:rsidRPr="00C375D4">
        <w:rPr>
          <w:rFonts w:ascii="Times New Roman" w:hAnsi="Times New Roman" w:cs="Times New Roman"/>
          <w:sz w:val="24"/>
          <w:szCs w:val="24"/>
        </w:rPr>
        <w:t>: Асистент по проучвания и анализи на политики за работа с хора с увреждания</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numPr>
          <w:ilvl w:val="0"/>
          <w:numId w:val="28"/>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висше образование в област ”Социални, стопански и правни науки” (съгласно Класификатора на областите на висшето образование и професионалните направление, утвърден с ПМС № 125 от 2002 г.), или еквивалентн</w:t>
      </w:r>
      <w:r w:rsidR="00D708AD">
        <w:rPr>
          <w:rFonts w:ascii="Times New Roman" w:hAnsi="Times New Roman" w:cs="Times New Roman"/>
          <w:sz w:val="24"/>
          <w:szCs w:val="24"/>
        </w:rPr>
        <w:t>о образование</w:t>
      </w:r>
      <w:r w:rsidRPr="00C375D4">
        <w:rPr>
          <w:rFonts w:ascii="Times New Roman" w:hAnsi="Times New Roman" w:cs="Times New Roman"/>
          <w:sz w:val="24"/>
          <w:szCs w:val="24"/>
        </w:rPr>
        <w:t>, придобит</w:t>
      </w:r>
      <w:r w:rsidR="00D708AD">
        <w:rPr>
          <w:rFonts w:ascii="Times New Roman" w:hAnsi="Times New Roman" w:cs="Times New Roman"/>
          <w:sz w:val="24"/>
          <w:szCs w:val="24"/>
        </w:rPr>
        <w:t>о</w:t>
      </w:r>
      <w:r w:rsidRPr="00C375D4">
        <w:rPr>
          <w:rFonts w:ascii="Times New Roman" w:hAnsi="Times New Roman" w:cs="Times New Roman"/>
          <w:sz w:val="24"/>
          <w:szCs w:val="24"/>
        </w:rPr>
        <w:t xml:space="preserve"> в чужбина;</w:t>
      </w:r>
    </w:p>
    <w:p w:rsidR="00C375D4" w:rsidRPr="00C375D4" w:rsidRDefault="00C375D4" w:rsidP="00C375D4">
      <w:pPr>
        <w:numPr>
          <w:ilvl w:val="0"/>
          <w:numId w:val="28"/>
        </w:numPr>
        <w:autoSpaceDE/>
        <w:autoSpaceDN/>
        <w:contextualSpacing/>
        <w:jc w:val="both"/>
        <w:rPr>
          <w:rFonts w:ascii="Times New Roman" w:hAnsi="Times New Roman" w:cs="Times New Roman"/>
          <w:sz w:val="24"/>
          <w:szCs w:val="24"/>
        </w:rPr>
      </w:pPr>
      <w:r w:rsidRPr="00C375D4">
        <w:rPr>
          <w:rFonts w:ascii="Times New Roman" w:hAnsi="Times New Roman" w:cs="Times New Roman"/>
          <w:sz w:val="24"/>
          <w:szCs w:val="24"/>
        </w:rPr>
        <w:t>минимум 2 години професионален опит в сферата на социалното и/или трудовото включване на хора с увреждания.</w:t>
      </w:r>
    </w:p>
    <w:p w:rsidR="00C375D4" w:rsidRPr="00C375D4" w:rsidRDefault="00C375D4" w:rsidP="00C375D4">
      <w:pPr>
        <w:autoSpaceDE/>
        <w:autoSpaceDN/>
        <w:jc w:val="both"/>
        <w:rPr>
          <w:rFonts w:ascii="Times New Roman" w:hAnsi="Times New Roman" w:cs="Times New Roman"/>
          <w:sz w:val="24"/>
          <w:szCs w:val="24"/>
          <w:u w:val="single"/>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63" w:name="_Toc399250114"/>
      <w:r w:rsidRPr="00C375D4">
        <w:rPr>
          <w:rFonts w:ascii="Times New Roman" w:hAnsi="Times New Roman" w:cs="Times New Roman"/>
          <w:b/>
          <w:sz w:val="24"/>
          <w:szCs w:val="24"/>
          <w:lang w:eastAsia="en-GB"/>
        </w:rPr>
        <w:t>16. Изисквания към неключови експерти</w:t>
      </w:r>
      <w:bookmarkEnd w:id="63"/>
    </w:p>
    <w:p w:rsidR="00C375D4" w:rsidRPr="00C375D4" w:rsidRDefault="00C375D4" w:rsidP="00C375D4">
      <w:pPr>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 xml:space="preserve">За изпълнение на поръчката Участникът може да предложи ангажирането и на други неключови експерти, съобразно непосредствените си нужди в съответствие с предмета на тази поръчка. В случай че предвиди такива експерти, Участникът трябва да гарантира наличието на квалифициран опит и контрол върху качеството на тяхната работа. При оценката на предложенията няма да се разглеждат професионални биографии на експерти, освен тези на ключовите експерти и кандидатите не бива да включват в своите предложения биографии и документи на другите експерти. </w:t>
      </w: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64" w:name="_Toc194906612"/>
      <w:bookmarkStart w:id="65" w:name="_Toc399250115"/>
      <w:r w:rsidRPr="00C375D4">
        <w:rPr>
          <w:rFonts w:ascii="Times New Roman" w:hAnsi="Times New Roman" w:cs="Times New Roman"/>
          <w:b/>
          <w:sz w:val="24"/>
          <w:szCs w:val="24"/>
          <w:lang w:eastAsia="en-GB"/>
        </w:rPr>
        <w:t>17. Помощен/технически персонал</w:t>
      </w:r>
      <w:bookmarkEnd w:id="64"/>
      <w:bookmarkEnd w:id="65"/>
      <w:r w:rsidRPr="00C375D4">
        <w:rPr>
          <w:rFonts w:ascii="Times New Roman" w:hAnsi="Times New Roman" w:cs="Times New Roman"/>
          <w:b/>
          <w:sz w:val="24"/>
          <w:szCs w:val="24"/>
          <w:lang w:eastAsia="en-GB"/>
        </w:rPr>
        <w:t xml:space="preserve"> </w:t>
      </w:r>
    </w:p>
    <w:p w:rsidR="00C375D4" w:rsidRPr="00C375D4" w:rsidRDefault="00C375D4" w:rsidP="00C375D4">
      <w:pPr>
        <w:widowControl w:val="0"/>
        <w:autoSpaceDE/>
        <w:autoSpaceDN/>
        <w:ind w:firstLine="567"/>
        <w:jc w:val="both"/>
        <w:rPr>
          <w:rFonts w:ascii="Times New Roman" w:hAnsi="Times New Roman" w:cs="Times New Roman"/>
          <w:sz w:val="24"/>
          <w:szCs w:val="24"/>
        </w:rPr>
      </w:pPr>
      <w:r w:rsidRPr="00C375D4">
        <w:rPr>
          <w:rFonts w:ascii="Times New Roman" w:hAnsi="Times New Roman" w:cs="Times New Roman"/>
          <w:sz w:val="24"/>
          <w:szCs w:val="24"/>
        </w:rPr>
        <w:t>Участникът е длъжен да осигури съдействието на достатъчно на брой помощен/технически персонал за периода на изпълнение на поръчката. Такъв персонал могат да бъдат технически сътрудници, счетоводители и други. Не е необходимо кандидатът да посочва конкретни сътрудници или да прилага професионални биографии към предложението, но ако възнамерява да използва такива, може да опише техните функции и задачи и как те ще помогнат за постигане целите и резултатите на поръчката.</w:t>
      </w:r>
    </w:p>
    <w:p w:rsidR="00C375D4" w:rsidRPr="00C375D4" w:rsidRDefault="00C375D4" w:rsidP="00C375D4">
      <w:pPr>
        <w:widowControl w:val="0"/>
        <w:autoSpaceDE/>
        <w:autoSpaceDN/>
        <w:jc w:val="both"/>
        <w:rPr>
          <w:rFonts w:ascii="Times New Roman" w:hAnsi="Times New Roman" w:cs="Times New Roman"/>
          <w:sz w:val="24"/>
          <w:szCs w:val="24"/>
        </w:rPr>
      </w:pPr>
    </w:p>
    <w:p w:rsidR="00C375D4" w:rsidRPr="00C375D4" w:rsidRDefault="00C375D4" w:rsidP="00C375D4">
      <w:pPr>
        <w:keepNext/>
        <w:autoSpaceDE/>
        <w:autoSpaceDN/>
        <w:jc w:val="both"/>
        <w:outlineLvl w:val="1"/>
        <w:rPr>
          <w:rFonts w:ascii="Times New Roman" w:hAnsi="Times New Roman" w:cs="Times New Roman"/>
          <w:b/>
          <w:sz w:val="24"/>
          <w:szCs w:val="24"/>
          <w:lang w:eastAsia="en-GB"/>
        </w:rPr>
      </w:pPr>
      <w:bookmarkStart w:id="66" w:name="_Toc299987303"/>
      <w:bookmarkStart w:id="67" w:name="_Toc303782151"/>
      <w:bookmarkStart w:id="68" w:name="_Toc399250116"/>
      <w:r w:rsidRPr="00C375D4">
        <w:rPr>
          <w:rFonts w:ascii="Times New Roman" w:hAnsi="Times New Roman" w:cs="Times New Roman"/>
          <w:b/>
          <w:sz w:val="24"/>
          <w:szCs w:val="24"/>
          <w:lang w:eastAsia="en-GB"/>
        </w:rPr>
        <w:t>18. Интелектуална собственост</w:t>
      </w:r>
      <w:bookmarkEnd w:id="66"/>
      <w:bookmarkEnd w:id="67"/>
      <w:bookmarkEnd w:id="68"/>
    </w:p>
    <w:p w:rsidR="00C375D4" w:rsidRPr="00C375D4" w:rsidRDefault="00C375D4" w:rsidP="00C375D4">
      <w:pPr>
        <w:autoSpaceDE/>
        <w:autoSpaceDN/>
        <w:ind w:firstLine="709"/>
        <w:jc w:val="both"/>
        <w:rPr>
          <w:rFonts w:ascii="Times New Roman" w:hAnsi="Times New Roman" w:cs="Times New Roman"/>
          <w:sz w:val="24"/>
          <w:szCs w:val="24"/>
        </w:rPr>
      </w:pPr>
      <w:r w:rsidRPr="00C375D4">
        <w:rPr>
          <w:rFonts w:ascii="Times New Roman" w:hAnsi="Times New Roman" w:cs="Times New Roman"/>
          <w:sz w:val="24"/>
          <w:szCs w:val="24"/>
        </w:rPr>
        <w:t>Всички доклади, материали, наръчници, ръководства, модели, макети, методики, карти, диаграми, спецификации, планове, статистики и други документи, произтичащи от специфичните изисквания на Възложителя, както и помощните записи или материали, придобити, събрани или подготвени от Участника при изпълнение на поръчката, ще станат изключителна собственост на Възложителя.</w:t>
      </w:r>
    </w:p>
    <w:p w:rsidR="00C375D4" w:rsidRPr="00C375D4" w:rsidRDefault="00C375D4" w:rsidP="00C375D4">
      <w:pPr>
        <w:autoSpaceDE/>
        <w:autoSpaceDN/>
        <w:ind w:firstLine="600"/>
        <w:jc w:val="both"/>
        <w:rPr>
          <w:rFonts w:ascii="Times New Roman" w:hAnsi="Times New Roman" w:cs="Times New Roman"/>
          <w:sz w:val="24"/>
          <w:szCs w:val="24"/>
        </w:rPr>
      </w:pPr>
      <w:r w:rsidRPr="00C375D4">
        <w:rPr>
          <w:rFonts w:ascii="Times New Roman" w:hAnsi="Times New Roman" w:cs="Times New Roman"/>
          <w:sz w:val="24"/>
          <w:szCs w:val="24"/>
        </w:rPr>
        <w:t>Участникът няма право да използва копия от документи и данни, разработен в рамките на обществената поръчка за цели, които не са свързани с поръчката без предварителното писмено съгласие на Възложителя.</w:t>
      </w:r>
    </w:p>
    <w:p w:rsidR="00C375D4" w:rsidRPr="00C375D4" w:rsidRDefault="00C375D4" w:rsidP="00C375D4">
      <w:pPr>
        <w:autoSpaceDE/>
        <w:autoSpaceDN/>
        <w:ind w:firstLine="600"/>
        <w:jc w:val="both"/>
        <w:rPr>
          <w:rFonts w:ascii="Times New Roman" w:hAnsi="Times New Roman" w:cs="Times New Roman"/>
          <w:sz w:val="24"/>
          <w:szCs w:val="24"/>
        </w:rPr>
      </w:pPr>
      <w:r w:rsidRPr="00C375D4">
        <w:rPr>
          <w:rFonts w:ascii="Times New Roman" w:hAnsi="Times New Roman" w:cs="Times New Roman"/>
          <w:sz w:val="24"/>
          <w:szCs w:val="24"/>
        </w:rPr>
        <w:lastRenderedPageBreak/>
        <w:t>Всички резултати или права над тях, включително авторско право, и други права на интелектуална или индустриална собственост, придобити при изпълнение на поръчката ще бъдат изключителна собственост на Възложителя.</w:t>
      </w:r>
    </w:p>
    <w:p w:rsidR="00C375D4" w:rsidRPr="00C375D4" w:rsidRDefault="00C375D4" w:rsidP="00C375D4">
      <w:pPr>
        <w:autoSpaceDE/>
        <w:autoSpaceDN/>
        <w:rPr>
          <w:rFonts w:ascii="Times New Roman" w:hAnsi="Times New Roman" w:cs="Times New Roman"/>
          <w:sz w:val="24"/>
          <w:szCs w:val="24"/>
        </w:rPr>
      </w:pPr>
    </w:p>
    <w:p w:rsidR="00C375D4" w:rsidRPr="00C375D4" w:rsidRDefault="00C375D4" w:rsidP="00C375D4">
      <w:pPr>
        <w:autoSpaceDE/>
        <w:autoSpaceDN/>
        <w:rPr>
          <w:rFonts w:ascii="Times New Roman" w:hAnsi="Times New Roman" w:cs="Times New Roman"/>
          <w:sz w:val="24"/>
          <w:szCs w:val="24"/>
        </w:rPr>
      </w:pPr>
    </w:p>
    <w:p w:rsidR="00844FD2" w:rsidRDefault="00844FD2" w:rsidP="00844FD2">
      <w:pPr>
        <w:jc w:val="center"/>
        <w:rPr>
          <w:rFonts w:ascii="Times New Roman" w:hAnsi="Times New Roman" w:cs="Times New Roman"/>
          <w:b/>
          <w:caps/>
          <w:sz w:val="24"/>
          <w:szCs w:val="24"/>
          <w:lang w:val="en-US"/>
        </w:rPr>
      </w:pPr>
    </w:p>
    <w:p w:rsidR="00844FD2" w:rsidRPr="00271305" w:rsidRDefault="00844FD2" w:rsidP="00844FD2">
      <w:pPr>
        <w:keepNext/>
        <w:tabs>
          <w:tab w:val="num" w:pos="680"/>
        </w:tabs>
        <w:autoSpaceDE/>
        <w:autoSpaceDN/>
        <w:ind w:left="431" w:hanging="431"/>
        <w:outlineLvl w:val="0"/>
        <w:rPr>
          <w:rFonts w:ascii="Times New Roman" w:hAnsi="Times New Roman" w:cs="Times New Roman"/>
          <w:b/>
          <w:bCs/>
          <w:sz w:val="28"/>
          <w:szCs w:val="28"/>
          <w:lang w:eastAsia="en-GB"/>
        </w:rPr>
      </w:pPr>
      <w:bookmarkStart w:id="69" w:name="_Toc399250117"/>
      <w:r w:rsidRPr="00271305">
        <w:rPr>
          <w:rFonts w:ascii="Times New Roman" w:hAnsi="Times New Roman" w:cs="Times New Roman"/>
          <w:b/>
          <w:bCs/>
          <w:sz w:val="28"/>
          <w:szCs w:val="28"/>
          <w:lang w:eastAsia="en-GB"/>
        </w:rPr>
        <w:t>VІ. КРИТЕРИЙ И МЕТОДИКА ЗА ОЦЕНКА НА ОФЕРТИТЕ</w:t>
      </w:r>
      <w:bookmarkEnd w:id="69"/>
    </w:p>
    <w:p w:rsidR="00844FD2" w:rsidRPr="00271305" w:rsidRDefault="00844FD2" w:rsidP="00844FD2">
      <w:pPr>
        <w:autoSpaceDE/>
        <w:autoSpaceDN/>
        <w:rPr>
          <w:rFonts w:ascii="Times New Roman" w:hAnsi="Times New Roman" w:cs="Times New Roman"/>
          <w:sz w:val="24"/>
          <w:szCs w:val="24"/>
        </w:rPr>
      </w:pPr>
    </w:p>
    <w:p w:rsidR="00844FD2" w:rsidRPr="00271305" w:rsidRDefault="00844FD2" w:rsidP="00844FD2">
      <w:pPr>
        <w:keepNext/>
        <w:autoSpaceDE/>
        <w:autoSpaceDN/>
        <w:jc w:val="both"/>
        <w:outlineLvl w:val="1"/>
        <w:rPr>
          <w:rFonts w:ascii="Times New Roman" w:hAnsi="Times New Roman" w:cs="Times New Roman"/>
          <w:b/>
          <w:sz w:val="24"/>
          <w:szCs w:val="24"/>
          <w:lang w:eastAsia="en-GB"/>
        </w:rPr>
      </w:pPr>
      <w:bookmarkStart w:id="70" w:name="_Toc399250118"/>
      <w:r w:rsidRPr="00271305">
        <w:rPr>
          <w:rFonts w:ascii="Times New Roman" w:hAnsi="Times New Roman" w:cs="Times New Roman"/>
          <w:b/>
          <w:sz w:val="24"/>
          <w:szCs w:val="24"/>
          <w:lang w:eastAsia="en-GB"/>
        </w:rPr>
        <w:t>18. Критерий за оценка на офертите</w:t>
      </w:r>
      <w:bookmarkEnd w:id="70"/>
    </w:p>
    <w:p w:rsidR="00844FD2" w:rsidRDefault="00844FD2" w:rsidP="00844FD2">
      <w:pPr>
        <w:tabs>
          <w:tab w:val="left" w:pos="2161"/>
        </w:tabs>
        <w:autoSpaceDE/>
        <w:autoSpaceDN/>
        <w:spacing w:after="120"/>
        <w:ind w:firstLine="709"/>
        <w:jc w:val="both"/>
        <w:rPr>
          <w:rFonts w:ascii="Times New Roman" w:hAnsi="Times New Roman" w:cs="Times New Roman"/>
          <w:b/>
          <w:sz w:val="24"/>
          <w:szCs w:val="24"/>
          <w:lang w:val="en-GB" w:eastAsia="en-GB"/>
        </w:rPr>
      </w:pPr>
      <w:r w:rsidRPr="00271305">
        <w:rPr>
          <w:rFonts w:ascii="Times New Roman" w:hAnsi="Times New Roman" w:cs="Times New Roman"/>
          <w:sz w:val="24"/>
          <w:szCs w:val="24"/>
          <w:lang w:eastAsia="en-GB"/>
        </w:rPr>
        <w:t>Критерий за оценка на офертите е „</w:t>
      </w:r>
      <w:r w:rsidRPr="00271305">
        <w:rPr>
          <w:rFonts w:ascii="Times New Roman" w:hAnsi="Times New Roman" w:cs="Times New Roman"/>
          <w:b/>
          <w:sz w:val="24"/>
          <w:szCs w:val="24"/>
          <w:lang w:eastAsia="en-GB"/>
        </w:rPr>
        <w:t>икономически най-изгодната оферта“</w:t>
      </w:r>
    </w:p>
    <w:p w:rsidR="00844FD2" w:rsidRPr="00741008" w:rsidRDefault="00844FD2" w:rsidP="00844FD2">
      <w:pPr>
        <w:tabs>
          <w:tab w:val="left" w:pos="2161"/>
        </w:tabs>
        <w:autoSpaceDE/>
        <w:autoSpaceDN/>
        <w:spacing w:after="120"/>
        <w:ind w:firstLine="709"/>
        <w:jc w:val="both"/>
        <w:rPr>
          <w:rFonts w:ascii="Times New Roman" w:hAnsi="Times New Roman" w:cs="Times New Roman"/>
          <w:b/>
          <w:sz w:val="24"/>
          <w:szCs w:val="24"/>
          <w:lang w:eastAsia="en-GB"/>
        </w:rPr>
      </w:pPr>
      <w:r w:rsidRPr="00271305">
        <w:rPr>
          <w:rFonts w:ascii="Times New Roman" w:hAnsi="Times New Roman" w:cs="Times New Roman"/>
          <w:sz w:val="24"/>
          <w:szCs w:val="24"/>
          <w:lang w:eastAsia="en-GB"/>
        </w:rPr>
        <w:t>Разглеждането, оценяването и класирането на постъпилите оферти се извършва в съответствие с изискванията на чл. 68-72 от ЗОП.</w:t>
      </w:r>
    </w:p>
    <w:p w:rsidR="00844FD2" w:rsidRPr="00271305" w:rsidRDefault="00844FD2" w:rsidP="00844FD2">
      <w:pPr>
        <w:tabs>
          <w:tab w:val="left" w:pos="2161"/>
        </w:tabs>
        <w:autoSpaceDE/>
        <w:autoSpaceDN/>
        <w:ind w:firstLine="709"/>
        <w:jc w:val="both"/>
        <w:rPr>
          <w:rFonts w:ascii="Times New Roman" w:hAnsi="Times New Roman" w:cs="Times New Roman"/>
          <w:sz w:val="24"/>
          <w:szCs w:val="24"/>
          <w:lang w:eastAsia="en-GB"/>
        </w:rPr>
      </w:pPr>
    </w:p>
    <w:p w:rsidR="00844FD2" w:rsidRPr="00271305" w:rsidRDefault="00844FD2" w:rsidP="00844FD2">
      <w:pPr>
        <w:keepNext/>
        <w:autoSpaceDE/>
        <w:autoSpaceDN/>
        <w:jc w:val="both"/>
        <w:outlineLvl w:val="1"/>
        <w:rPr>
          <w:rFonts w:ascii="Times New Roman" w:hAnsi="Times New Roman" w:cs="Times New Roman"/>
          <w:b/>
          <w:sz w:val="24"/>
          <w:szCs w:val="24"/>
          <w:lang w:eastAsia="en-GB"/>
        </w:rPr>
      </w:pPr>
      <w:bookmarkStart w:id="71" w:name="_Toc399250119"/>
      <w:r w:rsidRPr="00271305">
        <w:rPr>
          <w:rFonts w:ascii="Times New Roman" w:hAnsi="Times New Roman" w:cs="Times New Roman"/>
          <w:b/>
          <w:sz w:val="24"/>
          <w:szCs w:val="24"/>
          <w:lang w:eastAsia="en-GB"/>
        </w:rPr>
        <w:t>19. Методика за оценка</w:t>
      </w:r>
      <w:bookmarkEnd w:id="71"/>
    </w:p>
    <w:p w:rsidR="00844FD2" w:rsidRPr="00271305" w:rsidRDefault="00844FD2" w:rsidP="00844FD2">
      <w:pPr>
        <w:tabs>
          <w:tab w:val="left" w:pos="2161"/>
        </w:tabs>
        <w:autoSpaceDE/>
        <w:autoSpaceDN/>
        <w:ind w:left="1202"/>
        <w:jc w:val="both"/>
        <w:rPr>
          <w:rFonts w:ascii="Times New Roman" w:hAnsi="Times New Roman" w:cs="Times New Roman"/>
          <w:sz w:val="24"/>
          <w:szCs w:val="24"/>
          <w:lang w:eastAsia="en-GB"/>
        </w:rPr>
      </w:pPr>
    </w:p>
    <w:p w:rsidR="00844FD2" w:rsidRPr="00271305" w:rsidRDefault="00844FD2" w:rsidP="00844FD2">
      <w:pPr>
        <w:numPr>
          <w:ilvl w:val="0"/>
          <w:numId w:val="21"/>
        </w:numPr>
        <w:tabs>
          <w:tab w:val="num" w:pos="644"/>
        </w:tabs>
        <w:autoSpaceDE/>
        <w:autoSpaceDN/>
        <w:spacing w:after="120"/>
        <w:ind w:left="714" w:hanging="357"/>
        <w:jc w:val="both"/>
        <w:rPr>
          <w:rFonts w:ascii="Times New Roman" w:hAnsi="Times New Roman" w:cs="Times New Roman"/>
          <w:sz w:val="24"/>
          <w:szCs w:val="24"/>
        </w:rPr>
      </w:pPr>
      <w:r w:rsidRPr="00271305">
        <w:rPr>
          <w:rFonts w:ascii="Times New Roman" w:hAnsi="Times New Roman" w:cs="Times New Roman"/>
          <w:sz w:val="24"/>
          <w:szCs w:val="24"/>
        </w:rPr>
        <w:t>Най-напред офертите се преглеждат и оценяват за съответствие с обявените от Възложителя условия, критерии и изисквания, определени в Техническото задание.</w:t>
      </w:r>
    </w:p>
    <w:p w:rsidR="00844FD2" w:rsidRPr="00271305" w:rsidRDefault="00844FD2" w:rsidP="00844FD2">
      <w:pPr>
        <w:numPr>
          <w:ilvl w:val="0"/>
          <w:numId w:val="21"/>
        </w:numPr>
        <w:tabs>
          <w:tab w:val="num" w:pos="644"/>
        </w:tabs>
        <w:autoSpaceDE/>
        <w:autoSpaceDN/>
        <w:spacing w:after="120"/>
        <w:ind w:left="714" w:hanging="357"/>
        <w:jc w:val="both"/>
        <w:rPr>
          <w:rFonts w:ascii="Times New Roman" w:hAnsi="Times New Roman" w:cs="Times New Roman"/>
          <w:sz w:val="24"/>
          <w:szCs w:val="24"/>
        </w:rPr>
      </w:pPr>
      <w:r w:rsidRPr="00271305">
        <w:rPr>
          <w:rFonts w:ascii="Times New Roman" w:hAnsi="Times New Roman" w:cs="Times New Roman"/>
          <w:sz w:val="24"/>
          <w:szCs w:val="24"/>
        </w:rPr>
        <w:t>Допуснатите до разглеждане по същество оферти се оценяват по метода „икономически най-изгодна оферта”.</w:t>
      </w:r>
    </w:p>
    <w:p w:rsidR="00844FD2" w:rsidRPr="00271305" w:rsidRDefault="00844FD2" w:rsidP="00844FD2">
      <w:pPr>
        <w:numPr>
          <w:ilvl w:val="0"/>
          <w:numId w:val="21"/>
        </w:numPr>
        <w:tabs>
          <w:tab w:val="num" w:pos="644"/>
        </w:tabs>
        <w:autoSpaceDE/>
        <w:autoSpaceDN/>
        <w:spacing w:after="120"/>
        <w:ind w:left="644"/>
        <w:jc w:val="both"/>
        <w:rPr>
          <w:rFonts w:ascii="Times New Roman" w:hAnsi="Times New Roman" w:cs="Times New Roman"/>
          <w:sz w:val="24"/>
          <w:szCs w:val="24"/>
        </w:rPr>
      </w:pPr>
      <w:r w:rsidRPr="00271305">
        <w:rPr>
          <w:rFonts w:ascii="Times New Roman" w:hAnsi="Times New Roman" w:cs="Times New Roman"/>
          <w:sz w:val="24"/>
          <w:szCs w:val="24"/>
        </w:rPr>
        <w:t>Класирането на офертите се прави въз основа на изчислена комплексна оценка (КО). Допуснатите до оценка кандидати се подреждат по низходящ ред на получената комплексна оценка, като на първо място се поставя офертата с най-висока комплексна оценка.</w:t>
      </w:r>
    </w:p>
    <w:p w:rsidR="00844FD2" w:rsidRPr="00271305" w:rsidRDefault="00844FD2" w:rsidP="00844FD2">
      <w:pPr>
        <w:numPr>
          <w:ilvl w:val="0"/>
          <w:numId w:val="21"/>
        </w:numPr>
        <w:tabs>
          <w:tab w:val="num" w:pos="644"/>
        </w:tabs>
        <w:autoSpaceDE/>
        <w:autoSpaceDN/>
        <w:spacing w:after="120"/>
        <w:ind w:left="644"/>
        <w:jc w:val="both"/>
        <w:rPr>
          <w:rFonts w:ascii="Times New Roman" w:hAnsi="Times New Roman" w:cs="Times New Roman"/>
          <w:sz w:val="24"/>
          <w:szCs w:val="24"/>
        </w:rPr>
      </w:pPr>
      <w:r w:rsidRPr="00271305">
        <w:rPr>
          <w:rFonts w:ascii="Times New Roman" w:hAnsi="Times New Roman" w:cs="Times New Roman"/>
          <w:sz w:val="24"/>
          <w:szCs w:val="24"/>
        </w:rPr>
        <w:t>Комплексната оценка се получава като средно претеглена оценка от показателя за техническа изпълнимост на поръчката (ТИП) и цената на офертата (ЦО) по формулата:</w:t>
      </w:r>
    </w:p>
    <w:p w:rsidR="00844FD2" w:rsidRDefault="00844FD2" w:rsidP="00844FD2">
      <w:pPr>
        <w:autoSpaceDE/>
        <w:autoSpaceDN/>
        <w:spacing w:after="120"/>
        <w:ind w:left="720"/>
        <w:rPr>
          <w:rFonts w:ascii="Times New Roman" w:hAnsi="Times New Roman" w:cs="Times New Roman"/>
          <w:b/>
          <w:sz w:val="24"/>
          <w:szCs w:val="24"/>
          <w:lang w:val="en-GB"/>
        </w:rPr>
      </w:pPr>
      <w:r w:rsidRPr="00271305">
        <w:rPr>
          <w:rFonts w:ascii="Times New Roman" w:hAnsi="Times New Roman" w:cs="Times New Roman"/>
          <w:b/>
          <w:sz w:val="24"/>
          <w:szCs w:val="24"/>
        </w:rPr>
        <w:t>КО = ТИП * 0.7 + ЦО * 0.3,</w:t>
      </w:r>
    </w:p>
    <w:p w:rsidR="00844FD2" w:rsidRDefault="00844FD2" w:rsidP="00844FD2">
      <w:pPr>
        <w:autoSpaceDE/>
        <w:autoSpaceDN/>
        <w:spacing w:after="120"/>
        <w:ind w:left="720"/>
        <w:rPr>
          <w:rFonts w:ascii="Times New Roman" w:hAnsi="Times New Roman" w:cs="Times New Roman"/>
          <w:sz w:val="24"/>
          <w:szCs w:val="24"/>
          <w:lang w:val="en-GB"/>
        </w:rPr>
      </w:pPr>
      <w:r w:rsidRPr="00271305">
        <w:rPr>
          <w:rFonts w:ascii="Times New Roman" w:hAnsi="Times New Roman" w:cs="Times New Roman"/>
          <w:sz w:val="24"/>
          <w:szCs w:val="24"/>
        </w:rPr>
        <w:t>където теглото на показателя за техническа изпълнимост на поръчката е 0.7,</w:t>
      </w:r>
    </w:p>
    <w:p w:rsidR="00844FD2" w:rsidRPr="00741008" w:rsidRDefault="00844FD2" w:rsidP="00844FD2">
      <w:pPr>
        <w:autoSpaceDE/>
        <w:autoSpaceDN/>
        <w:spacing w:after="120"/>
        <w:ind w:left="720"/>
        <w:rPr>
          <w:rFonts w:ascii="Times New Roman" w:hAnsi="Times New Roman" w:cs="Times New Roman"/>
          <w:sz w:val="24"/>
          <w:szCs w:val="24"/>
          <w:lang w:val="en-GB"/>
        </w:rPr>
      </w:pPr>
      <w:r w:rsidRPr="00271305">
        <w:rPr>
          <w:rFonts w:ascii="Times New Roman" w:hAnsi="Times New Roman" w:cs="Times New Roman"/>
          <w:sz w:val="24"/>
          <w:szCs w:val="24"/>
        </w:rPr>
        <w:t>а на цената на</w:t>
      </w:r>
      <w:r>
        <w:rPr>
          <w:rFonts w:ascii="Times New Roman" w:hAnsi="Times New Roman" w:cs="Times New Roman"/>
          <w:sz w:val="24"/>
          <w:szCs w:val="24"/>
          <w:lang w:val="en-GB"/>
        </w:rPr>
        <w:t xml:space="preserve"> </w:t>
      </w:r>
      <w:r w:rsidRPr="00271305">
        <w:rPr>
          <w:rFonts w:ascii="Times New Roman" w:hAnsi="Times New Roman" w:cs="Times New Roman"/>
          <w:sz w:val="24"/>
          <w:szCs w:val="24"/>
        </w:rPr>
        <w:t>офертата – 0.3.</w:t>
      </w:r>
    </w:p>
    <w:p w:rsidR="00844FD2" w:rsidRPr="00271305" w:rsidRDefault="00844FD2" w:rsidP="00844FD2">
      <w:pPr>
        <w:numPr>
          <w:ilvl w:val="0"/>
          <w:numId w:val="21"/>
        </w:numPr>
        <w:tabs>
          <w:tab w:val="num" w:pos="644"/>
        </w:tabs>
        <w:autoSpaceDE/>
        <w:autoSpaceDN/>
        <w:spacing w:after="120"/>
        <w:ind w:left="644"/>
        <w:jc w:val="both"/>
        <w:rPr>
          <w:rFonts w:ascii="Times New Roman" w:hAnsi="Times New Roman" w:cs="Times New Roman"/>
          <w:sz w:val="24"/>
          <w:szCs w:val="24"/>
        </w:rPr>
      </w:pPr>
      <w:r w:rsidRPr="00271305">
        <w:rPr>
          <w:rFonts w:ascii="Times New Roman" w:hAnsi="Times New Roman" w:cs="Times New Roman"/>
          <w:sz w:val="24"/>
          <w:szCs w:val="24"/>
        </w:rPr>
        <w:t>В случай, че двама или повече участници получат равни комплексни оценки, изпълнителят на обществената поръчка се определя в съответствие с разпоредбите на чл. 71, ал.4 и ал.5 на Закона за обществените поръчки.</w:t>
      </w:r>
    </w:p>
    <w:p w:rsidR="00844FD2" w:rsidRPr="005318CB" w:rsidRDefault="00844FD2" w:rsidP="00844FD2">
      <w:pPr>
        <w:numPr>
          <w:ilvl w:val="0"/>
          <w:numId w:val="21"/>
        </w:numPr>
        <w:tabs>
          <w:tab w:val="clear" w:pos="720"/>
          <w:tab w:val="num" w:pos="644"/>
        </w:tabs>
        <w:autoSpaceDE/>
        <w:autoSpaceDN/>
        <w:spacing w:after="120"/>
        <w:ind w:left="644"/>
        <w:jc w:val="both"/>
        <w:rPr>
          <w:rFonts w:ascii="Times New Roman" w:hAnsi="Times New Roman" w:cs="Times New Roman"/>
          <w:sz w:val="24"/>
          <w:szCs w:val="24"/>
        </w:rPr>
      </w:pPr>
      <w:r w:rsidRPr="00271305">
        <w:rPr>
          <w:rFonts w:ascii="Times New Roman" w:hAnsi="Times New Roman" w:cs="Times New Roman"/>
          <w:sz w:val="24"/>
          <w:szCs w:val="24"/>
        </w:rPr>
        <w:t xml:space="preserve">Показателят ТИП се получава като сбор от </w:t>
      </w:r>
      <w:r>
        <w:rPr>
          <w:rFonts w:ascii="Times New Roman" w:hAnsi="Times New Roman" w:cs="Times New Roman"/>
          <w:sz w:val="24"/>
          <w:szCs w:val="24"/>
        </w:rPr>
        <w:t>три</w:t>
      </w:r>
      <w:r w:rsidRPr="00271305">
        <w:rPr>
          <w:rFonts w:ascii="Times New Roman" w:hAnsi="Times New Roman" w:cs="Times New Roman"/>
          <w:sz w:val="24"/>
          <w:szCs w:val="24"/>
        </w:rPr>
        <w:t xml:space="preserve"> специфични показателя (П1 + П2</w:t>
      </w:r>
      <w:r>
        <w:rPr>
          <w:rFonts w:ascii="Times New Roman" w:hAnsi="Times New Roman" w:cs="Times New Roman"/>
          <w:sz w:val="24"/>
          <w:szCs w:val="24"/>
        </w:rPr>
        <w:t xml:space="preserve"> + П3</w:t>
      </w:r>
      <w:r w:rsidRPr="00271305">
        <w:rPr>
          <w:rFonts w:ascii="Times New Roman" w:hAnsi="Times New Roman" w:cs="Times New Roman"/>
          <w:sz w:val="24"/>
          <w:szCs w:val="24"/>
        </w:rPr>
        <w:t>)</w:t>
      </w:r>
      <w:r w:rsidRPr="005318CB">
        <w:t xml:space="preserve"> </w:t>
      </w:r>
      <w:r w:rsidRPr="005318CB">
        <w:rPr>
          <w:rFonts w:ascii="Times New Roman" w:hAnsi="Times New Roman" w:cs="Times New Roman"/>
          <w:sz w:val="24"/>
          <w:szCs w:val="24"/>
        </w:rPr>
        <w:t>по формулата:</w:t>
      </w:r>
    </w:p>
    <w:p w:rsidR="00844FD2" w:rsidRPr="0035185E" w:rsidRDefault="00844FD2" w:rsidP="00844FD2">
      <w:pPr>
        <w:autoSpaceDE/>
        <w:autoSpaceDN/>
        <w:spacing w:after="120"/>
        <w:ind w:left="644"/>
        <w:jc w:val="both"/>
        <w:rPr>
          <w:rFonts w:ascii="Times New Roman" w:hAnsi="Times New Roman" w:cs="Times New Roman"/>
          <w:b/>
          <w:sz w:val="24"/>
          <w:szCs w:val="24"/>
        </w:rPr>
      </w:pPr>
      <w:r w:rsidRPr="0035185E">
        <w:rPr>
          <w:rFonts w:ascii="Times New Roman" w:hAnsi="Times New Roman" w:cs="Times New Roman"/>
          <w:b/>
          <w:sz w:val="24"/>
          <w:szCs w:val="24"/>
        </w:rPr>
        <w:t xml:space="preserve">ТИП = [(П1+ П2 + П3) / </w:t>
      </w:r>
      <w:r w:rsidRPr="0035185E">
        <w:rPr>
          <w:rFonts w:ascii="Times New Roman" w:hAnsi="Times New Roman" w:cs="Times New Roman"/>
          <w:b/>
          <w:sz w:val="24"/>
          <w:szCs w:val="24"/>
          <w:lang w:val="en-US"/>
        </w:rPr>
        <w:t>10</w:t>
      </w:r>
      <w:r w:rsidRPr="0035185E">
        <w:rPr>
          <w:rFonts w:ascii="Times New Roman" w:hAnsi="Times New Roman" w:cs="Times New Roman"/>
          <w:b/>
          <w:sz w:val="24"/>
          <w:szCs w:val="24"/>
        </w:rPr>
        <w:t>8] *100</w:t>
      </w:r>
    </w:p>
    <w:p w:rsidR="00844FD2" w:rsidRPr="005318CB" w:rsidRDefault="00844FD2" w:rsidP="00844FD2">
      <w:pPr>
        <w:autoSpaceDE/>
        <w:autoSpaceDN/>
        <w:spacing w:after="120"/>
        <w:ind w:left="644"/>
        <w:jc w:val="both"/>
        <w:rPr>
          <w:rFonts w:ascii="Times New Roman" w:hAnsi="Times New Roman" w:cs="Times New Roman"/>
          <w:sz w:val="24"/>
          <w:szCs w:val="24"/>
        </w:rPr>
      </w:pPr>
      <w:r w:rsidRPr="005318CB">
        <w:rPr>
          <w:rFonts w:ascii="Times New Roman" w:hAnsi="Times New Roman" w:cs="Times New Roman"/>
          <w:sz w:val="24"/>
          <w:szCs w:val="24"/>
        </w:rPr>
        <w:t>където:</w:t>
      </w:r>
    </w:p>
    <w:p w:rsidR="00844FD2" w:rsidRPr="00271305" w:rsidRDefault="00844FD2" w:rsidP="00844FD2">
      <w:pPr>
        <w:numPr>
          <w:ilvl w:val="0"/>
          <w:numId w:val="23"/>
        </w:numPr>
        <w:autoSpaceDE/>
        <w:autoSpaceDN/>
        <w:spacing w:after="120"/>
        <w:jc w:val="both"/>
        <w:rPr>
          <w:rFonts w:ascii="Times New Roman" w:hAnsi="Times New Roman" w:cs="Times New Roman"/>
          <w:sz w:val="24"/>
          <w:szCs w:val="24"/>
        </w:rPr>
      </w:pPr>
      <w:r w:rsidRPr="00271305">
        <w:rPr>
          <w:rFonts w:ascii="Times New Roman" w:hAnsi="Times New Roman" w:cs="Times New Roman"/>
          <w:sz w:val="24"/>
          <w:szCs w:val="24"/>
        </w:rPr>
        <w:t xml:space="preserve">П1 </w:t>
      </w:r>
      <w:r>
        <w:rPr>
          <w:rFonts w:ascii="Times New Roman" w:hAnsi="Times New Roman" w:cs="Times New Roman"/>
          <w:sz w:val="24"/>
          <w:szCs w:val="24"/>
        </w:rPr>
        <w:t xml:space="preserve">- </w:t>
      </w:r>
      <w:r w:rsidRPr="00271305">
        <w:rPr>
          <w:rFonts w:ascii="Times New Roman" w:hAnsi="Times New Roman" w:cs="Times New Roman"/>
          <w:sz w:val="24"/>
          <w:szCs w:val="24"/>
        </w:rPr>
        <w:t>Показател за качеството на предложението и методологията за изпълнение на техническото задание;</w:t>
      </w:r>
    </w:p>
    <w:p w:rsidR="00844FD2" w:rsidRDefault="00844FD2" w:rsidP="00844FD2">
      <w:pPr>
        <w:numPr>
          <w:ilvl w:val="0"/>
          <w:numId w:val="23"/>
        </w:numPr>
        <w:autoSpaceDE/>
        <w:autoSpaceDN/>
        <w:spacing w:after="120"/>
        <w:jc w:val="both"/>
        <w:rPr>
          <w:rFonts w:ascii="Times New Roman" w:hAnsi="Times New Roman" w:cs="Times New Roman"/>
          <w:sz w:val="24"/>
          <w:szCs w:val="24"/>
        </w:rPr>
      </w:pPr>
      <w:r w:rsidRPr="00271305">
        <w:rPr>
          <w:rFonts w:ascii="Times New Roman" w:hAnsi="Times New Roman" w:cs="Times New Roman"/>
          <w:sz w:val="24"/>
          <w:szCs w:val="24"/>
        </w:rPr>
        <w:lastRenderedPageBreak/>
        <w:t xml:space="preserve">П2 </w:t>
      </w:r>
      <w:r>
        <w:rPr>
          <w:rFonts w:ascii="Times New Roman" w:hAnsi="Times New Roman" w:cs="Times New Roman"/>
          <w:sz w:val="24"/>
          <w:szCs w:val="24"/>
        </w:rPr>
        <w:t xml:space="preserve"> - </w:t>
      </w:r>
      <w:r w:rsidRPr="00271305">
        <w:rPr>
          <w:rFonts w:ascii="Times New Roman" w:hAnsi="Times New Roman" w:cs="Times New Roman"/>
          <w:sz w:val="24"/>
          <w:szCs w:val="24"/>
        </w:rPr>
        <w:t>Показател за управление на риска;</w:t>
      </w:r>
    </w:p>
    <w:p w:rsidR="00844FD2" w:rsidRDefault="00844FD2" w:rsidP="00844FD2">
      <w:pPr>
        <w:numPr>
          <w:ilvl w:val="0"/>
          <w:numId w:val="23"/>
        </w:numPr>
        <w:autoSpaceDE/>
        <w:autoSpaceDN/>
        <w:spacing w:after="120"/>
        <w:jc w:val="both"/>
        <w:rPr>
          <w:rFonts w:ascii="Times New Roman" w:hAnsi="Times New Roman" w:cs="Times New Roman"/>
          <w:sz w:val="24"/>
          <w:szCs w:val="24"/>
        </w:rPr>
      </w:pPr>
      <w:r w:rsidRPr="0060559E">
        <w:rPr>
          <w:rFonts w:ascii="Times New Roman" w:hAnsi="Times New Roman" w:cs="Times New Roman"/>
          <w:sz w:val="24"/>
          <w:szCs w:val="24"/>
        </w:rPr>
        <w:t>П3 - Показател за срок на изпълнение на поръчката</w:t>
      </w:r>
      <w:r>
        <w:rPr>
          <w:rFonts w:ascii="Times New Roman" w:hAnsi="Times New Roman" w:cs="Times New Roman"/>
          <w:sz w:val="24"/>
          <w:szCs w:val="24"/>
        </w:rPr>
        <w:t>;</w:t>
      </w:r>
    </w:p>
    <w:p w:rsidR="00844FD2" w:rsidRPr="00637242" w:rsidRDefault="00844FD2" w:rsidP="00844FD2">
      <w:pPr>
        <w:pStyle w:val="ListParagraph"/>
        <w:numPr>
          <w:ilvl w:val="0"/>
          <w:numId w:val="23"/>
        </w:numPr>
        <w:autoSpaceDE/>
        <w:autoSpaceDN/>
        <w:spacing w:after="120"/>
        <w:jc w:val="both"/>
        <w:rPr>
          <w:rFonts w:ascii="Times New Roman" w:hAnsi="Times New Roman" w:cs="Times New Roman"/>
          <w:sz w:val="24"/>
          <w:szCs w:val="24"/>
        </w:rPr>
      </w:pPr>
      <w:r w:rsidRPr="00637242">
        <w:rPr>
          <w:rFonts w:ascii="Times New Roman" w:hAnsi="Times New Roman" w:cs="Times New Roman"/>
          <w:sz w:val="24"/>
          <w:szCs w:val="24"/>
          <w:lang w:val="en-US"/>
        </w:rPr>
        <w:t>10</w:t>
      </w:r>
      <w:r w:rsidRPr="00637242">
        <w:rPr>
          <w:rFonts w:ascii="Times New Roman" w:hAnsi="Times New Roman" w:cs="Times New Roman"/>
          <w:sz w:val="24"/>
          <w:szCs w:val="24"/>
        </w:rPr>
        <w:t>8 е максималният фактически брой точки, който може да се получи от сумирането на точките по всичките три специфични показателя;</w:t>
      </w:r>
    </w:p>
    <w:p w:rsidR="00844FD2" w:rsidRPr="003869B1" w:rsidRDefault="00844FD2" w:rsidP="00844FD2">
      <w:pPr>
        <w:pStyle w:val="ListParagraph"/>
        <w:numPr>
          <w:ilvl w:val="0"/>
          <w:numId w:val="23"/>
        </w:numPr>
        <w:autoSpaceDE/>
        <w:autoSpaceDN/>
        <w:spacing w:after="120"/>
        <w:jc w:val="both"/>
        <w:rPr>
          <w:rFonts w:ascii="Times New Roman" w:hAnsi="Times New Roman" w:cs="Times New Roman"/>
          <w:sz w:val="24"/>
          <w:szCs w:val="24"/>
        </w:rPr>
      </w:pPr>
      <w:r w:rsidRPr="00637242">
        <w:rPr>
          <w:rFonts w:ascii="Times New Roman" w:hAnsi="Times New Roman" w:cs="Times New Roman"/>
          <w:sz w:val="24"/>
          <w:szCs w:val="24"/>
        </w:rPr>
        <w:t>100 – максималният брой точки, който може да получи показателят ТИП</w:t>
      </w:r>
      <w:r>
        <w:rPr>
          <w:rFonts w:ascii="Times New Roman" w:hAnsi="Times New Roman" w:cs="Times New Roman"/>
          <w:sz w:val="24"/>
          <w:szCs w:val="24"/>
        </w:rPr>
        <w:t>, съизмерими с точките по показател ЦО.</w:t>
      </w:r>
    </w:p>
    <w:p w:rsidR="00844FD2" w:rsidRPr="00271305" w:rsidRDefault="00844FD2" w:rsidP="00844FD2">
      <w:pPr>
        <w:numPr>
          <w:ilvl w:val="0"/>
          <w:numId w:val="21"/>
        </w:numPr>
        <w:tabs>
          <w:tab w:val="num" w:pos="644"/>
        </w:tabs>
        <w:autoSpaceDE/>
        <w:autoSpaceDN/>
        <w:spacing w:after="120"/>
        <w:ind w:left="644"/>
        <w:jc w:val="both"/>
        <w:rPr>
          <w:rFonts w:ascii="Times New Roman" w:hAnsi="Times New Roman" w:cs="Times New Roman"/>
          <w:sz w:val="24"/>
          <w:szCs w:val="24"/>
        </w:rPr>
      </w:pPr>
      <w:r w:rsidRPr="00271305">
        <w:rPr>
          <w:rFonts w:ascii="Times New Roman" w:hAnsi="Times New Roman" w:cs="Times New Roman"/>
          <w:sz w:val="24"/>
          <w:szCs w:val="24"/>
        </w:rPr>
        <w:t xml:space="preserve">Всички оценки и показатели се определят чрез числови стойности с точност до втория знак след десетичната запетая. </w:t>
      </w:r>
    </w:p>
    <w:p w:rsidR="00844FD2" w:rsidRPr="00271305" w:rsidRDefault="00844FD2" w:rsidP="00844FD2">
      <w:pPr>
        <w:tabs>
          <w:tab w:val="left" w:pos="2161"/>
        </w:tabs>
        <w:autoSpaceDE/>
        <w:autoSpaceDN/>
        <w:ind w:left="1202"/>
        <w:jc w:val="both"/>
        <w:rPr>
          <w:rFonts w:ascii="Times New Roman" w:hAnsi="Times New Roman" w:cs="Times New Roman"/>
          <w:lang w:eastAsia="en-GB"/>
        </w:rPr>
      </w:pPr>
    </w:p>
    <w:p w:rsidR="00844FD2" w:rsidRPr="00271305" w:rsidRDefault="00844FD2" w:rsidP="00844FD2">
      <w:pPr>
        <w:keepNext/>
        <w:autoSpaceDE/>
        <w:autoSpaceDN/>
        <w:jc w:val="both"/>
        <w:outlineLvl w:val="1"/>
        <w:rPr>
          <w:rFonts w:ascii="Times New Roman" w:hAnsi="Times New Roman" w:cs="Times New Roman"/>
          <w:b/>
          <w:sz w:val="24"/>
          <w:szCs w:val="24"/>
          <w:lang w:eastAsia="en-GB"/>
        </w:rPr>
      </w:pPr>
      <w:bookmarkStart w:id="72" w:name="_Toc399250120"/>
      <w:r w:rsidRPr="00271305">
        <w:rPr>
          <w:rFonts w:ascii="Times New Roman" w:hAnsi="Times New Roman" w:cs="Times New Roman"/>
          <w:b/>
          <w:sz w:val="24"/>
          <w:szCs w:val="24"/>
          <w:lang w:eastAsia="en-GB"/>
        </w:rPr>
        <w:t>19.1. Определяне на показателя за техническа изпълнимост на поръчката</w:t>
      </w:r>
      <w:r>
        <w:rPr>
          <w:rFonts w:ascii="Times New Roman" w:hAnsi="Times New Roman" w:cs="Times New Roman"/>
          <w:b/>
          <w:sz w:val="24"/>
          <w:szCs w:val="24"/>
          <w:lang w:val="en-GB" w:eastAsia="en-GB"/>
        </w:rPr>
        <w:t xml:space="preserve"> </w:t>
      </w:r>
      <w:r>
        <w:rPr>
          <w:rFonts w:ascii="Times New Roman" w:hAnsi="Times New Roman" w:cs="Times New Roman"/>
          <w:b/>
          <w:sz w:val="24"/>
          <w:szCs w:val="24"/>
          <w:lang w:eastAsia="en-GB"/>
        </w:rPr>
        <w:t>(ТИП).</w:t>
      </w:r>
      <w:bookmarkEnd w:id="72"/>
    </w:p>
    <w:p w:rsidR="00844FD2" w:rsidRPr="00271305" w:rsidRDefault="00844FD2" w:rsidP="00844FD2">
      <w:pPr>
        <w:tabs>
          <w:tab w:val="left" w:pos="2161"/>
        </w:tabs>
        <w:autoSpaceDE/>
        <w:autoSpaceDN/>
        <w:ind w:left="1202"/>
        <w:jc w:val="both"/>
        <w:rPr>
          <w:rFonts w:ascii="Times New Roman" w:hAnsi="Times New Roman" w:cs="Times New Roman"/>
          <w:b/>
          <w:lang w:eastAsia="en-GB"/>
        </w:rPr>
      </w:pPr>
    </w:p>
    <w:p w:rsidR="00844FD2" w:rsidRPr="00271305" w:rsidRDefault="00844FD2" w:rsidP="00844FD2">
      <w:pPr>
        <w:keepNext/>
        <w:autoSpaceDE/>
        <w:autoSpaceDN/>
        <w:jc w:val="both"/>
        <w:outlineLvl w:val="1"/>
        <w:rPr>
          <w:rFonts w:ascii="Times New Roman" w:hAnsi="Times New Roman" w:cs="Times New Roman"/>
          <w:sz w:val="24"/>
          <w:szCs w:val="24"/>
          <w:lang w:eastAsia="en-GB"/>
        </w:rPr>
      </w:pPr>
      <w:bookmarkStart w:id="73" w:name="_Toc399250121"/>
      <w:r w:rsidRPr="00271305">
        <w:rPr>
          <w:rFonts w:ascii="Times New Roman" w:hAnsi="Times New Roman" w:cs="Times New Roman"/>
          <w:b/>
          <w:sz w:val="24"/>
          <w:szCs w:val="24"/>
          <w:lang w:eastAsia="en-GB"/>
        </w:rPr>
        <w:t>19.1.1. Определяне на показателя за качеството на предложението и методологията за изпълнение на техническото задание (П1)</w:t>
      </w:r>
      <w:r>
        <w:rPr>
          <w:rFonts w:ascii="Times New Roman" w:hAnsi="Times New Roman" w:cs="Times New Roman"/>
          <w:b/>
          <w:sz w:val="24"/>
          <w:szCs w:val="24"/>
          <w:lang w:eastAsia="en-GB"/>
        </w:rPr>
        <w:t>. Максимален брой точки – 60.</w:t>
      </w:r>
      <w:bookmarkEnd w:id="73"/>
    </w:p>
    <w:p w:rsidR="00844FD2" w:rsidRPr="00E45547" w:rsidRDefault="00844FD2" w:rsidP="00844FD2">
      <w:pPr>
        <w:spacing w:before="120"/>
        <w:ind w:firstLine="709"/>
        <w:jc w:val="both"/>
        <w:rPr>
          <w:rFonts w:ascii="Times New Roman" w:hAnsi="Times New Roman" w:cs="Times New Roman"/>
          <w:sz w:val="24"/>
          <w:szCs w:val="24"/>
        </w:rPr>
      </w:pPr>
      <w:r w:rsidRPr="00E45547">
        <w:rPr>
          <w:rFonts w:ascii="Times New Roman" w:hAnsi="Times New Roman" w:cs="Times New Roman"/>
          <w:sz w:val="24"/>
          <w:szCs w:val="24"/>
        </w:rPr>
        <w:t>Този показател се определя въз основа на отразен</w:t>
      </w:r>
      <w:r>
        <w:rPr>
          <w:rFonts w:ascii="Times New Roman" w:hAnsi="Times New Roman" w:cs="Times New Roman"/>
          <w:sz w:val="24"/>
          <w:szCs w:val="24"/>
        </w:rPr>
        <w:t>и</w:t>
      </w:r>
      <w:r w:rsidRPr="00E45547">
        <w:rPr>
          <w:rFonts w:ascii="Times New Roman" w:hAnsi="Times New Roman" w:cs="Times New Roman"/>
          <w:sz w:val="24"/>
          <w:szCs w:val="24"/>
        </w:rPr>
        <w:t>т</w:t>
      </w:r>
      <w:r>
        <w:rPr>
          <w:rFonts w:ascii="Times New Roman" w:hAnsi="Times New Roman" w:cs="Times New Roman"/>
          <w:sz w:val="24"/>
          <w:szCs w:val="24"/>
        </w:rPr>
        <w:t>е в офертата изисквания на Възложителя,</w:t>
      </w:r>
      <w:r w:rsidRPr="00E45547">
        <w:rPr>
          <w:rFonts w:ascii="Times New Roman" w:hAnsi="Times New Roman" w:cs="Times New Roman"/>
          <w:sz w:val="24"/>
          <w:szCs w:val="24"/>
        </w:rPr>
        <w:t xml:space="preserve"> </w:t>
      </w:r>
      <w:r>
        <w:rPr>
          <w:rFonts w:ascii="Times New Roman" w:hAnsi="Times New Roman" w:cs="Times New Roman"/>
          <w:sz w:val="24"/>
          <w:szCs w:val="24"/>
        </w:rPr>
        <w:t>логическа обвързаност</w:t>
      </w:r>
      <w:r w:rsidRPr="00E45547">
        <w:rPr>
          <w:rFonts w:ascii="Times New Roman" w:hAnsi="Times New Roman" w:cs="Times New Roman"/>
          <w:sz w:val="24"/>
          <w:szCs w:val="24"/>
        </w:rPr>
        <w:t xml:space="preserve"> и съгласуваност между отделните компоненти на офертата, пълнотата в обхвата на ключовите моменти, имащи </w:t>
      </w:r>
      <w:r>
        <w:rPr>
          <w:rFonts w:ascii="Times New Roman" w:hAnsi="Times New Roman" w:cs="Times New Roman"/>
          <w:sz w:val="24"/>
          <w:szCs w:val="24"/>
        </w:rPr>
        <w:t>о</w:t>
      </w:r>
      <w:r w:rsidRPr="00E45547">
        <w:rPr>
          <w:rFonts w:ascii="Times New Roman" w:hAnsi="Times New Roman" w:cs="Times New Roman"/>
          <w:sz w:val="24"/>
          <w:szCs w:val="24"/>
        </w:rPr>
        <w:t>пределящо значение за постигане на целите на поръчката</w:t>
      </w:r>
      <w:r>
        <w:rPr>
          <w:rFonts w:ascii="Times New Roman" w:hAnsi="Times New Roman" w:cs="Times New Roman"/>
          <w:sz w:val="24"/>
          <w:szCs w:val="24"/>
        </w:rPr>
        <w:t>.</w:t>
      </w:r>
    </w:p>
    <w:p w:rsidR="00844FD2" w:rsidRDefault="00844FD2" w:rsidP="00844FD2">
      <w:pPr>
        <w:autoSpaceDE/>
        <w:autoSpaceDN/>
        <w:spacing w:before="120" w:after="120"/>
        <w:ind w:firstLine="709"/>
        <w:jc w:val="both"/>
        <w:rPr>
          <w:rFonts w:ascii="Times New Roman" w:hAnsi="Times New Roman" w:cs="Times New Roman"/>
          <w:sz w:val="24"/>
          <w:szCs w:val="24"/>
        </w:rPr>
      </w:pPr>
      <w:r w:rsidRPr="00E45547">
        <w:rPr>
          <w:rFonts w:ascii="Times New Roman" w:hAnsi="Times New Roman" w:cs="Times New Roman"/>
          <w:sz w:val="24"/>
          <w:szCs w:val="24"/>
        </w:rPr>
        <w:t xml:space="preserve">Общата оценка по показател </w:t>
      </w:r>
      <w:r w:rsidRPr="00E45547">
        <w:rPr>
          <w:rFonts w:ascii="Times New Roman" w:hAnsi="Times New Roman" w:cs="Times New Roman"/>
          <w:b/>
          <w:i/>
          <w:sz w:val="24"/>
          <w:szCs w:val="24"/>
        </w:rPr>
        <w:t>П1</w:t>
      </w:r>
      <w:r w:rsidRPr="00E45547">
        <w:rPr>
          <w:rFonts w:ascii="Times New Roman" w:hAnsi="Times New Roman" w:cs="Times New Roman"/>
          <w:sz w:val="24"/>
          <w:szCs w:val="24"/>
        </w:rPr>
        <w:t xml:space="preserve"> се формира като сума от оценките, присъдени от оценителите, за всеки от посочените по-долу </w:t>
      </w:r>
      <w:r>
        <w:rPr>
          <w:rFonts w:ascii="Times New Roman" w:hAnsi="Times New Roman" w:cs="Times New Roman"/>
          <w:sz w:val="24"/>
          <w:szCs w:val="24"/>
        </w:rPr>
        <w:t xml:space="preserve">специфични </w:t>
      </w:r>
      <w:r w:rsidRPr="00E45547">
        <w:rPr>
          <w:rFonts w:ascii="Times New Roman" w:hAnsi="Times New Roman" w:cs="Times New Roman"/>
          <w:sz w:val="24"/>
          <w:szCs w:val="24"/>
        </w:rPr>
        <w:t>показатели. Всяка оценка се изчислява като брой точки, определени по скала</w:t>
      </w:r>
      <w:r>
        <w:rPr>
          <w:rFonts w:ascii="Times New Roman" w:hAnsi="Times New Roman" w:cs="Times New Roman"/>
          <w:sz w:val="24"/>
          <w:szCs w:val="24"/>
        </w:rPr>
        <w:t xml:space="preserve"> </w:t>
      </w:r>
      <w:r w:rsidRPr="00E45547">
        <w:rPr>
          <w:rFonts w:ascii="Times New Roman" w:hAnsi="Times New Roman" w:cs="Times New Roman"/>
          <w:sz w:val="24"/>
          <w:szCs w:val="24"/>
        </w:rPr>
        <w:t>за оценка</w:t>
      </w:r>
      <w:r>
        <w:rPr>
          <w:rFonts w:ascii="Times New Roman" w:hAnsi="Times New Roman" w:cs="Times New Roman"/>
          <w:sz w:val="24"/>
          <w:szCs w:val="24"/>
        </w:rPr>
        <w:t xml:space="preserve"> - </w:t>
      </w:r>
      <w:r w:rsidRPr="00E45547">
        <w:rPr>
          <w:rFonts w:ascii="Times New Roman" w:hAnsi="Times New Roman" w:cs="Times New Roman"/>
          <w:sz w:val="24"/>
          <w:szCs w:val="24"/>
        </w:rPr>
        <w:t>съответно 2, 4 или 6</w:t>
      </w:r>
      <w:r>
        <w:rPr>
          <w:rFonts w:ascii="Times New Roman" w:hAnsi="Times New Roman" w:cs="Times New Roman"/>
          <w:sz w:val="24"/>
          <w:szCs w:val="24"/>
        </w:rPr>
        <w:t>,</w:t>
      </w:r>
      <w:r w:rsidRPr="00E45547">
        <w:rPr>
          <w:rFonts w:ascii="Times New Roman" w:hAnsi="Times New Roman" w:cs="Times New Roman"/>
          <w:sz w:val="24"/>
          <w:szCs w:val="24"/>
        </w:rPr>
        <w:t xml:space="preserve"> умножени по определения коефициент за тежест:</w:t>
      </w:r>
    </w:p>
    <w:p w:rsidR="00844FD2" w:rsidRPr="00271305" w:rsidRDefault="00844FD2" w:rsidP="00844FD2">
      <w:pPr>
        <w:autoSpaceDE/>
        <w:autoSpaceDN/>
        <w:spacing w:before="120" w:after="120"/>
        <w:ind w:firstLine="709"/>
        <w:jc w:val="both"/>
        <w:rPr>
          <w:rFonts w:ascii="Times New Roman" w:hAnsi="Times New Roman" w:cs="Times New Roman"/>
          <w:sz w:val="24"/>
          <w:szCs w:val="24"/>
          <w:lang w:eastAsia="en-GB"/>
        </w:rPr>
      </w:pPr>
    </w:p>
    <w:p w:rsidR="00844FD2" w:rsidRPr="00271305" w:rsidRDefault="00844FD2" w:rsidP="00844FD2">
      <w:pPr>
        <w:autoSpaceDE/>
        <w:autoSpaceDN/>
        <w:spacing w:after="120"/>
        <w:ind w:left="720" w:hanging="720"/>
        <w:jc w:val="center"/>
        <w:rPr>
          <w:rFonts w:ascii="Times New Roman" w:hAnsi="Times New Roman" w:cs="Times New Roman"/>
          <w:b/>
          <w:sz w:val="24"/>
          <w:szCs w:val="24"/>
          <w:lang w:eastAsia="en-GB"/>
        </w:rPr>
      </w:pPr>
      <w:r w:rsidRPr="00271305">
        <w:rPr>
          <w:rFonts w:ascii="Times New Roman" w:hAnsi="Times New Roman" w:cs="Times New Roman"/>
          <w:b/>
          <w:sz w:val="24"/>
          <w:szCs w:val="24"/>
          <w:lang w:eastAsia="en-GB"/>
        </w:rPr>
        <w:t>Таблица за индивидуална оценка</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843"/>
        <w:gridCol w:w="1559"/>
        <w:gridCol w:w="1134"/>
        <w:gridCol w:w="1276"/>
        <w:gridCol w:w="1417"/>
      </w:tblGrid>
      <w:tr w:rsidR="00844FD2" w:rsidRPr="00271305" w:rsidTr="00F8279B">
        <w:trPr>
          <w:cantSplit/>
          <w:trHeight w:val="1134"/>
        </w:trPr>
        <w:tc>
          <w:tcPr>
            <w:tcW w:w="2977" w:type="dxa"/>
            <w:vAlign w:val="center"/>
          </w:tcPr>
          <w:p w:rsidR="00844FD2" w:rsidRPr="00271305" w:rsidRDefault="00844FD2" w:rsidP="00F8279B">
            <w:pPr>
              <w:autoSpaceDE/>
              <w:autoSpaceDN/>
              <w:spacing w:before="120"/>
              <w:jc w:val="center"/>
              <w:rPr>
                <w:rFonts w:ascii="Times New Roman" w:hAnsi="Times New Roman" w:cs="Times New Roman"/>
                <w:b/>
                <w:spacing w:val="-2"/>
                <w:sz w:val="24"/>
                <w:szCs w:val="24"/>
              </w:rPr>
            </w:pPr>
            <w:r w:rsidRPr="00271305">
              <w:rPr>
                <w:rFonts w:ascii="Times New Roman" w:hAnsi="Times New Roman" w:cs="Times New Roman"/>
                <w:b/>
                <w:spacing w:val="-2"/>
                <w:sz w:val="24"/>
                <w:szCs w:val="24"/>
              </w:rPr>
              <w:t>Специфичен показател</w:t>
            </w:r>
          </w:p>
        </w:tc>
        <w:tc>
          <w:tcPr>
            <w:tcW w:w="1843"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Тристепенна скала за оценка (точки)</w:t>
            </w:r>
          </w:p>
        </w:tc>
        <w:tc>
          <w:tcPr>
            <w:tcW w:w="1559" w:type="dxa"/>
            <w:vAlign w:val="center"/>
          </w:tcPr>
          <w:p w:rsidR="00844FD2"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Присъден</w:t>
            </w:r>
            <w:r>
              <w:rPr>
                <w:rFonts w:ascii="Times New Roman" w:hAnsi="Times New Roman" w:cs="Times New Roman"/>
                <w:b/>
                <w:sz w:val="24"/>
                <w:szCs w:val="24"/>
              </w:rPr>
              <w:t>и</w:t>
            </w:r>
            <w:r w:rsidRPr="00271305">
              <w:rPr>
                <w:rFonts w:ascii="Times New Roman" w:hAnsi="Times New Roman" w:cs="Times New Roman"/>
                <w:b/>
                <w:sz w:val="24"/>
                <w:szCs w:val="24"/>
              </w:rPr>
              <w:t xml:space="preserve"> точки</w:t>
            </w:r>
          </w:p>
          <w:p w:rsidR="00844FD2" w:rsidRPr="00271305" w:rsidRDefault="00844FD2" w:rsidP="00F8279B">
            <w:pPr>
              <w:autoSpaceDE/>
              <w:autoSpaceDN/>
              <w:jc w:val="center"/>
              <w:rPr>
                <w:rFonts w:ascii="Times New Roman" w:hAnsi="Times New Roman" w:cs="Times New Roman"/>
                <w:b/>
                <w:sz w:val="24"/>
                <w:szCs w:val="24"/>
              </w:rPr>
            </w:pPr>
            <w:r>
              <w:rPr>
                <w:rFonts w:ascii="Times New Roman" w:hAnsi="Times New Roman" w:cs="Times New Roman"/>
                <w:b/>
                <w:sz w:val="24"/>
                <w:szCs w:val="24"/>
              </w:rPr>
              <w:t>(к.2)</w:t>
            </w:r>
          </w:p>
        </w:tc>
        <w:tc>
          <w:tcPr>
            <w:tcW w:w="1134" w:type="dxa"/>
            <w:vAlign w:val="center"/>
          </w:tcPr>
          <w:p w:rsidR="00844FD2"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Коеф. за тежест</w:t>
            </w:r>
          </w:p>
          <w:p w:rsidR="00844FD2" w:rsidRPr="00271305" w:rsidRDefault="00844FD2" w:rsidP="00F8279B">
            <w:pPr>
              <w:autoSpaceDE/>
              <w:autoSpaceDN/>
              <w:jc w:val="center"/>
              <w:rPr>
                <w:rFonts w:ascii="Times New Roman" w:hAnsi="Times New Roman" w:cs="Times New Roman"/>
                <w:b/>
                <w:sz w:val="24"/>
                <w:szCs w:val="24"/>
              </w:rPr>
            </w:pPr>
            <w:r>
              <w:rPr>
                <w:rFonts w:ascii="Times New Roman" w:hAnsi="Times New Roman" w:cs="Times New Roman"/>
                <w:b/>
                <w:sz w:val="24"/>
                <w:szCs w:val="24"/>
              </w:rPr>
              <w:t>(к.3)</w:t>
            </w:r>
          </w:p>
        </w:tc>
        <w:tc>
          <w:tcPr>
            <w:tcW w:w="1276"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Обща оценка</w:t>
            </w:r>
          </w:p>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(к.2 * к.3)</w:t>
            </w:r>
          </w:p>
        </w:tc>
        <w:tc>
          <w:tcPr>
            <w:tcW w:w="1417" w:type="dxa"/>
          </w:tcPr>
          <w:p w:rsidR="00844FD2" w:rsidRPr="0060559E" w:rsidRDefault="00844FD2" w:rsidP="00F8279B">
            <w:pPr>
              <w:autoSpaceDE/>
              <w:autoSpaceDN/>
              <w:jc w:val="center"/>
              <w:rPr>
                <w:rFonts w:ascii="Times New Roman" w:hAnsi="Times New Roman" w:cs="Times New Roman"/>
                <w:b/>
                <w:sz w:val="24"/>
                <w:szCs w:val="24"/>
              </w:rPr>
            </w:pPr>
            <w:r w:rsidRPr="0060559E">
              <w:rPr>
                <w:rFonts w:ascii="Times New Roman" w:hAnsi="Times New Roman" w:cs="Times New Roman"/>
                <w:b/>
                <w:sz w:val="24"/>
                <w:szCs w:val="24"/>
              </w:rPr>
              <w:t>Обоснов</w:t>
            </w:r>
            <w:r>
              <w:rPr>
                <w:rFonts w:ascii="Times New Roman" w:hAnsi="Times New Roman" w:cs="Times New Roman"/>
                <w:b/>
                <w:sz w:val="24"/>
                <w:szCs w:val="24"/>
              </w:rPr>
              <w:t>к</w:t>
            </w:r>
            <w:r w:rsidRPr="0060559E">
              <w:rPr>
                <w:rFonts w:ascii="Times New Roman" w:hAnsi="Times New Roman" w:cs="Times New Roman"/>
                <w:b/>
                <w:sz w:val="24"/>
                <w:szCs w:val="24"/>
              </w:rPr>
              <w:t>а на дадените точки</w:t>
            </w:r>
          </w:p>
        </w:tc>
      </w:tr>
      <w:tr w:rsidR="00844FD2" w:rsidRPr="00271305" w:rsidTr="00F8279B">
        <w:tc>
          <w:tcPr>
            <w:tcW w:w="2977" w:type="dxa"/>
            <w:vAlign w:val="center"/>
          </w:tcPr>
          <w:p w:rsidR="00844FD2" w:rsidRPr="00271305" w:rsidRDefault="00844FD2" w:rsidP="00F8279B">
            <w:pPr>
              <w:autoSpaceDE/>
              <w:autoSpaceDN/>
              <w:spacing w:after="240"/>
              <w:jc w:val="center"/>
              <w:rPr>
                <w:rFonts w:ascii="Times New Roman" w:hAnsi="Times New Roman" w:cs="Times New Roman"/>
                <w:b/>
                <w:sz w:val="24"/>
                <w:szCs w:val="24"/>
                <w:lang w:eastAsia="en-US"/>
              </w:rPr>
            </w:pPr>
            <w:r w:rsidRPr="00271305">
              <w:rPr>
                <w:rFonts w:ascii="Times New Roman" w:hAnsi="Times New Roman" w:cs="Times New Roman"/>
                <w:b/>
                <w:sz w:val="24"/>
                <w:szCs w:val="24"/>
                <w:lang w:eastAsia="en-US"/>
              </w:rPr>
              <w:t>А</w:t>
            </w:r>
          </w:p>
        </w:tc>
        <w:tc>
          <w:tcPr>
            <w:tcW w:w="1843"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1</w:t>
            </w:r>
          </w:p>
        </w:tc>
        <w:tc>
          <w:tcPr>
            <w:tcW w:w="1559"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2</w:t>
            </w:r>
          </w:p>
        </w:tc>
        <w:tc>
          <w:tcPr>
            <w:tcW w:w="1134"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3</w:t>
            </w:r>
          </w:p>
        </w:tc>
        <w:tc>
          <w:tcPr>
            <w:tcW w:w="1276"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4</w:t>
            </w:r>
          </w:p>
        </w:tc>
        <w:tc>
          <w:tcPr>
            <w:tcW w:w="1417" w:type="dxa"/>
            <w:vAlign w:val="center"/>
          </w:tcPr>
          <w:p w:rsidR="00844FD2" w:rsidRPr="0060559E" w:rsidRDefault="00844FD2" w:rsidP="00F8279B">
            <w:pPr>
              <w:autoSpaceDE/>
              <w:autoSpaceDN/>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r>
      <w:tr w:rsidR="00844FD2" w:rsidRPr="00271305" w:rsidTr="00F8279B">
        <w:trPr>
          <w:trHeight w:val="170"/>
        </w:trPr>
        <w:tc>
          <w:tcPr>
            <w:tcW w:w="2977" w:type="dxa"/>
            <w:vAlign w:val="center"/>
          </w:tcPr>
          <w:p w:rsidR="00844FD2" w:rsidRPr="00271305" w:rsidRDefault="00844FD2" w:rsidP="00F8279B">
            <w:pPr>
              <w:autoSpaceDE/>
              <w:autoSpaceDN/>
              <w:spacing w:after="240"/>
              <w:rPr>
                <w:rFonts w:ascii="Times New Roman" w:hAnsi="Times New Roman" w:cs="Times New Roman"/>
                <w:sz w:val="24"/>
                <w:szCs w:val="24"/>
                <w:lang w:eastAsia="en-US"/>
              </w:rPr>
            </w:pPr>
            <w:r w:rsidRPr="00271305">
              <w:rPr>
                <w:rFonts w:ascii="Times New Roman" w:hAnsi="Times New Roman" w:cs="Times New Roman"/>
                <w:sz w:val="24"/>
                <w:szCs w:val="24"/>
                <w:lang w:eastAsia="en-US"/>
              </w:rPr>
              <w:t>1. Обосновка</w:t>
            </w:r>
          </w:p>
        </w:tc>
        <w:tc>
          <w:tcPr>
            <w:tcW w:w="1843" w:type="dxa"/>
          </w:tcPr>
          <w:p w:rsidR="00844FD2" w:rsidRDefault="00844FD2" w:rsidP="00F8279B">
            <w:pPr>
              <w:autoSpaceDE/>
              <w:autoSpaceDN/>
              <w:rPr>
                <w:rFonts w:ascii="Times New Roman" w:hAnsi="Times New Roman" w:cs="Times New Roman"/>
                <w:sz w:val="24"/>
                <w:szCs w:val="24"/>
              </w:rPr>
            </w:pPr>
            <w:r>
              <w:rPr>
                <w:rFonts w:ascii="Times New Roman" w:hAnsi="Times New Roman" w:cs="Times New Roman"/>
                <w:sz w:val="24"/>
                <w:szCs w:val="24"/>
              </w:rPr>
              <w:t>мин.2;</w:t>
            </w:r>
          </w:p>
          <w:p w:rsidR="00844FD2" w:rsidRPr="00271305" w:rsidRDefault="00844FD2" w:rsidP="00F8279B">
            <w:pPr>
              <w:autoSpaceDE/>
              <w:autoSpaceDN/>
              <w:rPr>
                <w:rFonts w:ascii="Times New Roman" w:hAnsi="Times New Roman" w:cs="Times New Roman"/>
                <w:sz w:val="24"/>
                <w:szCs w:val="24"/>
              </w:rPr>
            </w:pPr>
            <w:r w:rsidRPr="00271305" w:rsidDel="005F6EDE">
              <w:rPr>
                <w:rFonts w:ascii="Times New Roman" w:hAnsi="Times New Roman" w:cs="Times New Roman"/>
                <w:sz w:val="24"/>
                <w:szCs w:val="24"/>
              </w:rPr>
              <w:t xml:space="preserve">макс. </w:t>
            </w:r>
            <w:r>
              <w:rPr>
                <w:rFonts w:ascii="Times New Roman" w:hAnsi="Times New Roman" w:cs="Times New Roman"/>
                <w:sz w:val="24"/>
                <w:szCs w:val="24"/>
              </w:rPr>
              <w:t>6</w:t>
            </w:r>
          </w:p>
        </w:tc>
        <w:tc>
          <w:tcPr>
            <w:tcW w:w="1559" w:type="dxa"/>
          </w:tcPr>
          <w:p w:rsidR="00844FD2" w:rsidRPr="00271305" w:rsidRDefault="00844FD2" w:rsidP="00F8279B">
            <w:pPr>
              <w:autoSpaceDE/>
              <w:autoSpaceDN/>
              <w:jc w:val="center"/>
              <w:rPr>
                <w:rFonts w:ascii="Times New Roman" w:hAnsi="Times New Roman" w:cs="Times New Roman"/>
                <w:b/>
                <w:sz w:val="24"/>
                <w:szCs w:val="24"/>
              </w:rPr>
            </w:pPr>
          </w:p>
        </w:tc>
        <w:tc>
          <w:tcPr>
            <w:tcW w:w="1134" w:type="dxa"/>
          </w:tcPr>
          <w:p w:rsidR="00844FD2" w:rsidRDefault="00844FD2" w:rsidP="00F8279B">
            <w:pPr>
              <w:autoSpaceDE/>
              <w:autoSpaceDN/>
              <w:jc w:val="center"/>
              <w:rPr>
                <w:rFonts w:ascii="Times New Roman" w:hAnsi="Times New Roman" w:cs="Times New Roman"/>
                <w:sz w:val="24"/>
                <w:szCs w:val="24"/>
              </w:rPr>
            </w:pPr>
          </w:p>
          <w:p w:rsidR="00844FD2" w:rsidRPr="00271305" w:rsidRDefault="00844FD2" w:rsidP="00F8279B">
            <w:pPr>
              <w:autoSpaceDE/>
              <w:autoSpaceDN/>
              <w:jc w:val="center"/>
              <w:rPr>
                <w:rFonts w:ascii="Times New Roman" w:hAnsi="Times New Roman" w:cs="Times New Roman"/>
                <w:sz w:val="24"/>
                <w:szCs w:val="24"/>
              </w:rPr>
            </w:pPr>
            <w:r w:rsidRPr="00271305">
              <w:rPr>
                <w:rFonts w:ascii="Times New Roman" w:hAnsi="Times New Roman" w:cs="Times New Roman"/>
                <w:sz w:val="24"/>
                <w:szCs w:val="24"/>
              </w:rPr>
              <w:t>6</w:t>
            </w:r>
          </w:p>
        </w:tc>
        <w:tc>
          <w:tcPr>
            <w:tcW w:w="1276" w:type="dxa"/>
          </w:tcPr>
          <w:p w:rsidR="00844FD2" w:rsidRPr="00271305" w:rsidRDefault="00844FD2" w:rsidP="00F8279B">
            <w:pPr>
              <w:autoSpaceDE/>
              <w:autoSpaceDN/>
              <w:rPr>
                <w:rFonts w:ascii="Times New Roman" w:hAnsi="Times New Roman" w:cs="Times New Roman"/>
                <w:b/>
                <w:sz w:val="24"/>
                <w:szCs w:val="24"/>
              </w:rPr>
            </w:pPr>
          </w:p>
        </w:tc>
        <w:tc>
          <w:tcPr>
            <w:tcW w:w="1417" w:type="dxa"/>
          </w:tcPr>
          <w:p w:rsidR="00844FD2" w:rsidRPr="00271305" w:rsidRDefault="00844FD2" w:rsidP="00F8279B">
            <w:pPr>
              <w:autoSpaceDE/>
              <w:autoSpaceDN/>
              <w:rPr>
                <w:rFonts w:ascii="Times New Roman" w:hAnsi="Times New Roman" w:cs="Times New Roman"/>
                <w:b/>
                <w:sz w:val="24"/>
                <w:szCs w:val="24"/>
              </w:rPr>
            </w:pPr>
          </w:p>
        </w:tc>
      </w:tr>
      <w:tr w:rsidR="00844FD2" w:rsidRPr="00271305" w:rsidTr="00F8279B">
        <w:trPr>
          <w:trHeight w:val="170"/>
        </w:trPr>
        <w:tc>
          <w:tcPr>
            <w:tcW w:w="2977" w:type="dxa"/>
            <w:vAlign w:val="center"/>
          </w:tcPr>
          <w:p w:rsidR="00844FD2" w:rsidRPr="00271305" w:rsidRDefault="00844FD2" w:rsidP="00F8279B">
            <w:pPr>
              <w:autoSpaceDE/>
              <w:autoSpaceDN/>
              <w:rPr>
                <w:rFonts w:ascii="Times New Roman" w:hAnsi="Times New Roman" w:cs="Times New Roman"/>
                <w:sz w:val="24"/>
                <w:szCs w:val="24"/>
              </w:rPr>
            </w:pPr>
            <w:r w:rsidRPr="00271305">
              <w:rPr>
                <w:rFonts w:ascii="Times New Roman" w:hAnsi="Times New Roman" w:cs="Times New Roman"/>
                <w:sz w:val="24"/>
                <w:szCs w:val="24"/>
              </w:rPr>
              <w:t>2. Стратегия за изпълнение на поръчката</w:t>
            </w:r>
          </w:p>
        </w:tc>
        <w:tc>
          <w:tcPr>
            <w:tcW w:w="1843" w:type="dxa"/>
          </w:tcPr>
          <w:p w:rsidR="00844FD2" w:rsidRDefault="00844FD2" w:rsidP="00F8279B">
            <w:pPr>
              <w:autoSpaceDE/>
              <w:autoSpaceDN/>
              <w:rPr>
                <w:rFonts w:ascii="Times New Roman" w:hAnsi="Times New Roman" w:cs="Times New Roman"/>
                <w:sz w:val="24"/>
                <w:szCs w:val="24"/>
              </w:rPr>
            </w:pPr>
            <w:r>
              <w:rPr>
                <w:rFonts w:ascii="Times New Roman" w:hAnsi="Times New Roman" w:cs="Times New Roman"/>
                <w:sz w:val="24"/>
                <w:szCs w:val="24"/>
              </w:rPr>
              <w:t>мин.2;</w:t>
            </w:r>
          </w:p>
          <w:p w:rsidR="00844FD2" w:rsidRPr="00271305" w:rsidRDefault="00844FD2" w:rsidP="00F8279B">
            <w:pPr>
              <w:autoSpaceDE/>
              <w:autoSpaceDN/>
              <w:rPr>
                <w:rFonts w:ascii="Times New Roman" w:hAnsi="Times New Roman" w:cs="Times New Roman"/>
                <w:sz w:val="24"/>
                <w:szCs w:val="24"/>
              </w:rPr>
            </w:pPr>
            <w:r w:rsidRPr="00271305" w:rsidDel="005F6EDE">
              <w:rPr>
                <w:rFonts w:ascii="Times New Roman" w:hAnsi="Times New Roman" w:cs="Times New Roman"/>
                <w:sz w:val="24"/>
                <w:szCs w:val="24"/>
              </w:rPr>
              <w:t xml:space="preserve">макс. </w:t>
            </w:r>
            <w:r>
              <w:rPr>
                <w:rFonts w:ascii="Times New Roman" w:hAnsi="Times New Roman" w:cs="Times New Roman"/>
                <w:sz w:val="24"/>
                <w:szCs w:val="24"/>
              </w:rPr>
              <w:t>6</w:t>
            </w:r>
          </w:p>
        </w:tc>
        <w:tc>
          <w:tcPr>
            <w:tcW w:w="1559" w:type="dxa"/>
          </w:tcPr>
          <w:p w:rsidR="00844FD2" w:rsidRPr="00271305" w:rsidRDefault="00844FD2" w:rsidP="00F8279B">
            <w:pPr>
              <w:autoSpaceDE/>
              <w:autoSpaceDN/>
              <w:jc w:val="center"/>
              <w:rPr>
                <w:rFonts w:ascii="Times New Roman" w:hAnsi="Times New Roman" w:cs="Times New Roman"/>
                <w:b/>
                <w:sz w:val="24"/>
                <w:szCs w:val="24"/>
              </w:rPr>
            </w:pPr>
          </w:p>
        </w:tc>
        <w:tc>
          <w:tcPr>
            <w:tcW w:w="1134" w:type="dxa"/>
          </w:tcPr>
          <w:p w:rsidR="00844FD2" w:rsidRDefault="00844FD2" w:rsidP="00F8279B">
            <w:pPr>
              <w:autoSpaceDE/>
              <w:autoSpaceDN/>
              <w:jc w:val="center"/>
              <w:rPr>
                <w:rFonts w:ascii="Times New Roman" w:hAnsi="Times New Roman" w:cs="Times New Roman"/>
                <w:sz w:val="24"/>
                <w:szCs w:val="24"/>
              </w:rPr>
            </w:pPr>
          </w:p>
          <w:p w:rsidR="00844FD2" w:rsidRPr="00271305" w:rsidRDefault="00844FD2" w:rsidP="00F8279B">
            <w:pPr>
              <w:autoSpaceDE/>
              <w:autoSpaceDN/>
              <w:jc w:val="center"/>
              <w:rPr>
                <w:rFonts w:ascii="Times New Roman" w:hAnsi="Times New Roman" w:cs="Times New Roman"/>
                <w:sz w:val="24"/>
                <w:szCs w:val="24"/>
              </w:rPr>
            </w:pPr>
            <w:r w:rsidRPr="00271305">
              <w:rPr>
                <w:rFonts w:ascii="Times New Roman" w:hAnsi="Times New Roman" w:cs="Times New Roman"/>
                <w:sz w:val="24"/>
                <w:szCs w:val="24"/>
              </w:rPr>
              <w:t>4</w:t>
            </w:r>
          </w:p>
        </w:tc>
        <w:tc>
          <w:tcPr>
            <w:tcW w:w="1276" w:type="dxa"/>
          </w:tcPr>
          <w:p w:rsidR="00844FD2" w:rsidRPr="00271305" w:rsidRDefault="00844FD2" w:rsidP="00F8279B">
            <w:pPr>
              <w:autoSpaceDE/>
              <w:autoSpaceDN/>
              <w:rPr>
                <w:rFonts w:ascii="Times New Roman" w:hAnsi="Times New Roman" w:cs="Times New Roman"/>
                <w:b/>
                <w:sz w:val="24"/>
                <w:szCs w:val="24"/>
              </w:rPr>
            </w:pPr>
          </w:p>
        </w:tc>
        <w:tc>
          <w:tcPr>
            <w:tcW w:w="1417" w:type="dxa"/>
          </w:tcPr>
          <w:p w:rsidR="00844FD2" w:rsidRPr="00271305" w:rsidRDefault="00844FD2" w:rsidP="00F8279B">
            <w:pPr>
              <w:autoSpaceDE/>
              <w:autoSpaceDN/>
              <w:rPr>
                <w:rFonts w:ascii="Times New Roman" w:hAnsi="Times New Roman" w:cs="Times New Roman"/>
                <w:b/>
                <w:sz w:val="24"/>
                <w:szCs w:val="24"/>
              </w:rPr>
            </w:pPr>
          </w:p>
        </w:tc>
      </w:tr>
      <w:tr w:rsidR="00844FD2" w:rsidRPr="00271305" w:rsidTr="00F8279B">
        <w:tc>
          <w:tcPr>
            <w:tcW w:w="2977" w:type="dxa"/>
          </w:tcPr>
          <w:p w:rsidR="00844FD2" w:rsidRPr="00271305" w:rsidRDefault="00844FD2" w:rsidP="00F8279B">
            <w:pPr>
              <w:autoSpaceDE/>
              <w:autoSpaceDN/>
              <w:spacing w:after="240"/>
              <w:rPr>
                <w:rFonts w:ascii="Times New Roman" w:hAnsi="Times New Roman" w:cs="Times New Roman"/>
                <w:b/>
                <w:i/>
                <w:spacing w:val="-2"/>
                <w:sz w:val="24"/>
                <w:szCs w:val="24"/>
                <w:lang w:eastAsia="en-US"/>
              </w:rPr>
            </w:pPr>
            <w:r>
              <w:rPr>
                <w:rFonts w:ascii="Times New Roman" w:hAnsi="Times New Roman" w:cs="Times New Roman"/>
                <w:b/>
                <w:i/>
                <w:spacing w:val="-2"/>
                <w:sz w:val="24"/>
                <w:szCs w:val="24"/>
                <w:lang w:eastAsia="en-US"/>
              </w:rPr>
              <w:t xml:space="preserve">Обща </w:t>
            </w:r>
            <w:r w:rsidRPr="00271305">
              <w:rPr>
                <w:rFonts w:ascii="Times New Roman" w:hAnsi="Times New Roman" w:cs="Times New Roman"/>
                <w:b/>
                <w:i/>
                <w:spacing w:val="-2"/>
                <w:sz w:val="24"/>
                <w:szCs w:val="24"/>
                <w:lang w:eastAsia="en-US"/>
              </w:rPr>
              <w:t xml:space="preserve">оценка </w:t>
            </w:r>
            <w:r w:rsidRPr="0060559E">
              <w:rPr>
                <w:rFonts w:ascii="Times New Roman" w:hAnsi="Times New Roman" w:cs="Times New Roman"/>
                <w:b/>
                <w:i/>
                <w:spacing w:val="-2"/>
                <w:sz w:val="24"/>
                <w:szCs w:val="24"/>
                <w:lang w:eastAsia="en-US"/>
              </w:rPr>
              <w:t>з</w:t>
            </w:r>
            <w:r w:rsidRPr="00271305">
              <w:rPr>
                <w:rFonts w:ascii="Times New Roman" w:hAnsi="Times New Roman" w:cs="Times New Roman"/>
                <w:b/>
                <w:i/>
                <w:spacing w:val="-2"/>
                <w:sz w:val="24"/>
                <w:szCs w:val="24"/>
                <w:lang w:eastAsia="en-US"/>
              </w:rPr>
              <w:t>а</w:t>
            </w:r>
            <w:r>
              <w:rPr>
                <w:rFonts w:ascii="Times New Roman" w:hAnsi="Times New Roman" w:cs="Times New Roman"/>
                <w:b/>
                <w:i/>
                <w:spacing w:val="-2"/>
                <w:sz w:val="24"/>
                <w:szCs w:val="24"/>
                <w:lang w:eastAsia="en-US"/>
              </w:rPr>
              <w:t xml:space="preserve"> показател</w:t>
            </w:r>
            <w:r w:rsidRPr="00271305">
              <w:rPr>
                <w:rFonts w:ascii="Times New Roman" w:hAnsi="Times New Roman" w:cs="Times New Roman"/>
                <w:b/>
                <w:i/>
                <w:spacing w:val="-2"/>
                <w:sz w:val="24"/>
                <w:szCs w:val="24"/>
                <w:lang w:eastAsia="en-US"/>
              </w:rPr>
              <w:t xml:space="preserve"> </w:t>
            </w:r>
            <w:r w:rsidRPr="0060559E">
              <w:rPr>
                <w:rFonts w:ascii="Times New Roman" w:hAnsi="Times New Roman" w:cs="Times New Roman"/>
                <w:b/>
                <w:i/>
                <w:spacing w:val="-2"/>
                <w:sz w:val="24"/>
                <w:szCs w:val="24"/>
                <w:lang w:eastAsia="en-US"/>
              </w:rPr>
              <w:t>П1</w:t>
            </w:r>
          </w:p>
        </w:tc>
        <w:tc>
          <w:tcPr>
            <w:tcW w:w="1843" w:type="dxa"/>
            <w:vAlign w:val="center"/>
          </w:tcPr>
          <w:p w:rsidR="00844FD2" w:rsidRPr="00271305" w:rsidRDefault="00844FD2" w:rsidP="00F8279B">
            <w:pPr>
              <w:autoSpaceDE/>
              <w:autoSpaceDN/>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559" w:type="dxa"/>
            <w:vAlign w:val="center"/>
          </w:tcPr>
          <w:p w:rsidR="00844FD2" w:rsidRPr="00271305" w:rsidRDefault="00844FD2" w:rsidP="00F8279B">
            <w:pPr>
              <w:autoSpaceDE/>
              <w:autoSpaceDN/>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134" w:type="dxa"/>
            <w:vAlign w:val="center"/>
          </w:tcPr>
          <w:p w:rsidR="00844FD2" w:rsidRPr="00271305" w:rsidRDefault="00844FD2" w:rsidP="00F8279B">
            <w:pPr>
              <w:autoSpaceDE/>
              <w:autoSpaceDN/>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76" w:type="dxa"/>
          </w:tcPr>
          <w:p w:rsidR="00844FD2" w:rsidRPr="00271305" w:rsidRDefault="00844FD2" w:rsidP="00F8279B">
            <w:pPr>
              <w:autoSpaceDE/>
              <w:autoSpaceDN/>
              <w:rPr>
                <w:rFonts w:ascii="Times New Roman" w:hAnsi="Times New Roman" w:cs="Times New Roman"/>
                <w:b/>
                <w:sz w:val="24"/>
                <w:szCs w:val="24"/>
              </w:rPr>
            </w:pPr>
          </w:p>
        </w:tc>
        <w:tc>
          <w:tcPr>
            <w:tcW w:w="1417" w:type="dxa"/>
          </w:tcPr>
          <w:p w:rsidR="00844FD2" w:rsidRPr="00271305" w:rsidRDefault="00844FD2" w:rsidP="00F8279B">
            <w:pPr>
              <w:autoSpaceDE/>
              <w:autoSpaceDN/>
              <w:rPr>
                <w:rFonts w:ascii="Times New Roman" w:hAnsi="Times New Roman" w:cs="Times New Roman"/>
                <w:b/>
                <w:sz w:val="24"/>
                <w:szCs w:val="24"/>
              </w:rPr>
            </w:pPr>
          </w:p>
        </w:tc>
      </w:tr>
    </w:tbl>
    <w:p w:rsidR="00844FD2" w:rsidRPr="00271305" w:rsidRDefault="00844FD2" w:rsidP="00844FD2">
      <w:pPr>
        <w:shd w:val="clear" w:color="auto" w:fill="FFFFFF"/>
        <w:tabs>
          <w:tab w:val="left" w:pos="1282"/>
        </w:tabs>
        <w:autoSpaceDE/>
        <w:autoSpaceDN/>
        <w:ind w:left="709" w:hanging="709"/>
        <w:jc w:val="both"/>
        <w:rPr>
          <w:rFonts w:ascii="Times New Roman" w:hAnsi="Times New Roman" w:cs="Times New Roman"/>
          <w:sz w:val="24"/>
          <w:szCs w:val="24"/>
        </w:rPr>
      </w:pPr>
    </w:p>
    <w:p w:rsidR="00844FD2" w:rsidRDefault="00844FD2" w:rsidP="00844FD2">
      <w:pPr>
        <w:shd w:val="clear" w:color="auto" w:fill="FFFFFF"/>
        <w:tabs>
          <w:tab w:val="left" w:pos="1282"/>
        </w:tabs>
        <w:autoSpaceDE/>
        <w:autoSpaceDN/>
        <w:ind w:firstLine="993"/>
        <w:jc w:val="both"/>
        <w:rPr>
          <w:rFonts w:ascii="Times New Roman" w:hAnsi="Times New Roman" w:cs="Times New Roman"/>
          <w:sz w:val="24"/>
          <w:szCs w:val="24"/>
        </w:rPr>
      </w:pPr>
      <w:r w:rsidRPr="00271305">
        <w:rPr>
          <w:rFonts w:ascii="Times New Roman" w:hAnsi="Times New Roman" w:cs="Times New Roman"/>
          <w:sz w:val="24"/>
          <w:szCs w:val="24"/>
        </w:rPr>
        <w:lastRenderedPageBreak/>
        <w:t xml:space="preserve">Максималната стойност на </w:t>
      </w:r>
      <w:r w:rsidRPr="00271305">
        <w:rPr>
          <w:rFonts w:ascii="Times New Roman" w:hAnsi="Times New Roman" w:cs="Times New Roman"/>
          <w:i/>
          <w:sz w:val="24"/>
          <w:szCs w:val="24"/>
        </w:rPr>
        <w:t>общата оценка</w:t>
      </w:r>
      <w:r w:rsidRPr="00271305">
        <w:rPr>
          <w:rFonts w:ascii="Times New Roman" w:hAnsi="Times New Roman" w:cs="Times New Roman"/>
          <w:sz w:val="24"/>
          <w:szCs w:val="24"/>
        </w:rPr>
        <w:t xml:space="preserve"> за предложена оферта по показател П1 за качеството на предложението и методологията за изпълнение на техническото задание е </w:t>
      </w:r>
      <w:r w:rsidRPr="00606A14">
        <w:rPr>
          <w:rFonts w:ascii="Times New Roman" w:hAnsi="Times New Roman" w:cs="Times New Roman"/>
          <w:b/>
          <w:sz w:val="24"/>
          <w:szCs w:val="24"/>
          <w:lang w:val="en-US"/>
        </w:rPr>
        <w:t>6</w:t>
      </w:r>
      <w:r w:rsidRPr="00606A14">
        <w:rPr>
          <w:rFonts w:ascii="Times New Roman" w:hAnsi="Times New Roman" w:cs="Times New Roman"/>
          <w:b/>
          <w:sz w:val="24"/>
          <w:szCs w:val="24"/>
        </w:rPr>
        <w:t>0</w:t>
      </w:r>
      <w:r w:rsidRPr="00271305">
        <w:rPr>
          <w:rFonts w:ascii="Times New Roman" w:hAnsi="Times New Roman" w:cs="Times New Roman"/>
          <w:b/>
          <w:sz w:val="24"/>
          <w:szCs w:val="24"/>
        </w:rPr>
        <w:t xml:space="preserve"> точки</w:t>
      </w:r>
      <w:r w:rsidRPr="00271305">
        <w:rPr>
          <w:rFonts w:ascii="Times New Roman" w:hAnsi="Times New Roman" w:cs="Times New Roman"/>
          <w:sz w:val="24"/>
          <w:szCs w:val="24"/>
        </w:rPr>
        <w:t>.</w:t>
      </w:r>
    </w:p>
    <w:p w:rsidR="00844FD2" w:rsidRDefault="00844FD2" w:rsidP="00844FD2">
      <w:pPr>
        <w:shd w:val="clear" w:color="auto" w:fill="FFFFFF"/>
        <w:tabs>
          <w:tab w:val="left" w:pos="1282"/>
        </w:tabs>
        <w:autoSpaceDE/>
        <w:autoSpaceDN/>
        <w:ind w:firstLine="993"/>
        <w:jc w:val="both"/>
        <w:rPr>
          <w:rFonts w:ascii="Times New Roman" w:hAnsi="Times New Roman" w:cs="Times New Roman"/>
          <w:sz w:val="24"/>
          <w:szCs w:val="24"/>
        </w:rPr>
      </w:pPr>
    </w:p>
    <w:p w:rsidR="00844FD2" w:rsidRPr="00271305" w:rsidRDefault="00844FD2" w:rsidP="00844FD2">
      <w:pPr>
        <w:autoSpaceDE/>
        <w:autoSpaceDN/>
        <w:spacing w:after="120"/>
        <w:ind w:left="283"/>
        <w:jc w:val="center"/>
        <w:rPr>
          <w:rFonts w:ascii="Times New Roman" w:hAnsi="Times New Roman" w:cs="Times New Roman"/>
          <w:b/>
          <w:sz w:val="24"/>
          <w:szCs w:val="24"/>
          <w:lang w:eastAsia="en-GB"/>
        </w:rPr>
      </w:pPr>
    </w:p>
    <w:p w:rsidR="00844FD2" w:rsidRPr="00271305" w:rsidRDefault="00844FD2" w:rsidP="00844FD2">
      <w:pPr>
        <w:autoSpaceDE/>
        <w:autoSpaceDN/>
        <w:spacing w:after="120"/>
        <w:ind w:left="283"/>
        <w:jc w:val="center"/>
        <w:rPr>
          <w:rFonts w:ascii="Times New Roman" w:hAnsi="Times New Roman" w:cs="Times New Roman"/>
          <w:b/>
          <w:sz w:val="24"/>
          <w:szCs w:val="24"/>
          <w:lang w:eastAsia="en-GB"/>
        </w:rPr>
      </w:pPr>
      <w:r w:rsidRPr="00271305">
        <w:rPr>
          <w:rFonts w:ascii="Times New Roman" w:hAnsi="Times New Roman" w:cs="Times New Roman"/>
          <w:b/>
          <w:sz w:val="24"/>
          <w:szCs w:val="24"/>
          <w:lang w:eastAsia="en-GB"/>
        </w:rPr>
        <w:t>Скала за оценка в таблицата за индивидуална оценка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91"/>
        <w:gridCol w:w="8407"/>
      </w:tblGrid>
      <w:tr w:rsidR="00844FD2" w:rsidRPr="00271305" w:rsidTr="00F8279B">
        <w:tc>
          <w:tcPr>
            <w:tcW w:w="1091" w:type="dxa"/>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Брой на точките</w:t>
            </w:r>
          </w:p>
        </w:tc>
        <w:tc>
          <w:tcPr>
            <w:tcW w:w="8407" w:type="dxa"/>
            <w:vAlign w:val="center"/>
          </w:tcPr>
          <w:p w:rsidR="00844FD2" w:rsidRPr="00271305" w:rsidRDefault="00844FD2" w:rsidP="00F8279B">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Критерии</w:t>
            </w:r>
          </w:p>
        </w:tc>
      </w:tr>
      <w:tr w:rsidR="00844FD2" w:rsidRPr="00271305" w:rsidTr="00F8279B">
        <w:tc>
          <w:tcPr>
            <w:tcW w:w="1091" w:type="dxa"/>
          </w:tcPr>
          <w:p w:rsidR="00844FD2" w:rsidRPr="00271305" w:rsidRDefault="00844FD2" w:rsidP="00F8279B">
            <w:pPr>
              <w:autoSpaceDE/>
              <w:autoSpaceDN/>
              <w:rPr>
                <w:rFonts w:ascii="Times New Roman" w:hAnsi="Times New Roman" w:cs="Times New Roman"/>
                <w:b/>
                <w:sz w:val="24"/>
                <w:szCs w:val="24"/>
              </w:rPr>
            </w:pPr>
            <w:r w:rsidRPr="00271305">
              <w:rPr>
                <w:rFonts w:ascii="Times New Roman" w:hAnsi="Times New Roman" w:cs="Times New Roman"/>
                <w:b/>
                <w:sz w:val="24"/>
                <w:szCs w:val="24"/>
              </w:rPr>
              <w:t>6 точки</w:t>
            </w:r>
          </w:p>
        </w:tc>
        <w:tc>
          <w:tcPr>
            <w:tcW w:w="8407" w:type="dxa"/>
          </w:tcPr>
          <w:p w:rsidR="00844FD2" w:rsidRPr="00271305" w:rsidRDefault="00844FD2" w:rsidP="00F8279B">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Оценка "</w:t>
            </w:r>
            <w:r w:rsidRPr="00F32186">
              <w:rPr>
                <w:rFonts w:ascii="Times New Roman" w:hAnsi="Times New Roman" w:cs="Times New Roman"/>
                <w:sz w:val="24"/>
                <w:szCs w:val="24"/>
              </w:rPr>
              <w:t>отличен</w:t>
            </w:r>
            <w:r w:rsidRPr="00271305">
              <w:rPr>
                <w:rFonts w:ascii="Times New Roman" w:hAnsi="Times New Roman" w:cs="Times New Roman"/>
                <w:sz w:val="24"/>
                <w:szCs w:val="24"/>
              </w:rPr>
              <w:t>" - по съответния специфичен показател кандидатът е спазил всички необходими общоприети изисквания и изискванията на Възложителя, налице са нужните доказателства за пълнота, обоснованост, точност, яснота и приложимост в процеса на неговата изпълнимост. Налице е и логическа обвързаност и последователност в неговото изпълнение с изпълнението на други</w:t>
            </w:r>
            <w:r>
              <w:rPr>
                <w:rFonts w:ascii="Times New Roman" w:hAnsi="Times New Roman" w:cs="Times New Roman"/>
                <w:sz w:val="24"/>
                <w:szCs w:val="24"/>
              </w:rPr>
              <w:t>я</w:t>
            </w:r>
            <w:r w:rsidRPr="00271305">
              <w:rPr>
                <w:rFonts w:ascii="Times New Roman" w:hAnsi="Times New Roman" w:cs="Times New Roman"/>
                <w:sz w:val="24"/>
                <w:szCs w:val="24"/>
              </w:rPr>
              <w:t xml:space="preserve"> специфич</w:t>
            </w:r>
            <w:r>
              <w:rPr>
                <w:rFonts w:ascii="Times New Roman" w:hAnsi="Times New Roman" w:cs="Times New Roman"/>
                <w:sz w:val="24"/>
                <w:szCs w:val="24"/>
              </w:rPr>
              <w:t>е</w:t>
            </w:r>
            <w:r w:rsidRPr="00271305">
              <w:rPr>
                <w:rFonts w:ascii="Times New Roman" w:hAnsi="Times New Roman" w:cs="Times New Roman"/>
                <w:sz w:val="24"/>
                <w:szCs w:val="24"/>
              </w:rPr>
              <w:t>н показател</w:t>
            </w:r>
            <w:r>
              <w:rPr>
                <w:rFonts w:ascii="Times New Roman" w:hAnsi="Times New Roman" w:cs="Times New Roman"/>
                <w:sz w:val="24"/>
                <w:szCs w:val="24"/>
              </w:rPr>
              <w:t xml:space="preserve"> </w:t>
            </w:r>
            <w:r w:rsidRPr="00271305">
              <w:rPr>
                <w:rFonts w:ascii="Times New Roman" w:hAnsi="Times New Roman" w:cs="Times New Roman"/>
                <w:sz w:val="24"/>
                <w:szCs w:val="24"/>
              </w:rPr>
              <w:t>и</w:t>
            </w:r>
            <w:r>
              <w:rPr>
                <w:rFonts w:ascii="Times New Roman" w:hAnsi="Times New Roman" w:cs="Times New Roman"/>
                <w:sz w:val="24"/>
                <w:szCs w:val="24"/>
              </w:rPr>
              <w:t xml:space="preserve"> предвидените за осъществяване дейности</w:t>
            </w:r>
            <w:r w:rsidRPr="00271305">
              <w:rPr>
                <w:rFonts w:ascii="Times New Roman" w:hAnsi="Times New Roman" w:cs="Times New Roman"/>
                <w:sz w:val="24"/>
                <w:szCs w:val="24"/>
              </w:rPr>
              <w:t>.</w:t>
            </w:r>
          </w:p>
        </w:tc>
      </w:tr>
      <w:tr w:rsidR="00844FD2" w:rsidRPr="00271305" w:rsidTr="00F8279B">
        <w:tc>
          <w:tcPr>
            <w:tcW w:w="1091" w:type="dxa"/>
          </w:tcPr>
          <w:p w:rsidR="00844FD2" w:rsidRPr="00271305" w:rsidRDefault="00844FD2" w:rsidP="00F8279B">
            <w:pPr>
              <w:autoSpaceDE/>
              <w:autoSpaceDN/>
              <w:rPr>
                <w:rFonts w:ascii="Times New Roman" w:hAnsi="Times New Roman" w:cs="Times New Roman"/>
                <w:b/>
                <w:sz w:val="24"/>
                <w:szCs w:val="24"/>
              </w:rPr>
            </w:pPr>
            <w:r w:rsidRPr="00271305">
              <w:rPr>
                <w:rFonts w:ascii="Times New Roman" w:hAnsi="Times New Roman" w:cs="Times New Roman"/>
                <w:b/>
                <w:sz w:val="24"/>
                <w:szCs w:val="24"/>
              </w:rPr>
              <w:t>4 точки</w:t>
            </w:r>
          </w:p>
        </w:tc>
        <w:tc>
          <w:tcPr>
            <w:tcW w:w="8407" w:type="dxa"/>
          </w:tcPr>
          <w:p w:rsidR="00844FD2" w:rsidRPr="00271305" w:rsidRDefault="00844FD2" w:rsidP="00844FD2">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Оценка "до</w:t>
            </w:r>
            <w:r w:rsidRPr="00F32186">
              <w:rPr>
                <w:rFonts w:ascii="Times New Roman" w:hAnsi="Times New Roman" w:cs="Times New Roman"/>
                <w:sz w:val="24"/>
                <w:szCs w:val="24"/>
              </w:rPr>
              <w:t>бър</w:t>
            </w:r>
            <w:r w:rsidRPr="00271305">
              <w:rPr>
                <w:rFonts w:ascii="Times New Roman" w:hAnsi="Times New Roman" w:cs="Times New Roman"/>
                <w:sz w:val="24"/>
                <w:szCs w:val="24"/>
              </w:rPr>
              <w:t>" - по съответния специфичен показател кандидатът е спазил всички необходими общоприети изисквания и изискванията на Възложителя</w:t>
            </w:r>
            <w:r>
              <w:rPr>
                <w:rFonts w:ascii="Times New Roman" w:hAnsi="Times New Roman" w:cs="Times New Roman"/>
                <w:sz w:val="24"/>
                <w:szCs w:val="24"/>
              </w:rPr>
              <w:t xml:space="preserve">, но представянето на </w:t>
            </w:r>
            <w:r w:rsidRPr="00271305">
              <w:rPr>
                <w:rFonts w:ascii="Times New Roman" w:hAnsi="Times New Roman" w:cs="Times New Roman"/>
                <w:sz w:val="24"/>
                <w:szCs w:val="24"/>
              </w:rPr>
              <w:t>доказателства</w:t>
            </w:r>
            <w:r>
              <w:rPr>
                <w:rFonts w:ascii="Times New Roman" w:hAnsi="Times New Roman" w:cs="Times New Roman"/>
                <w:sz w:val="24"/>
                <w:szCs w:val="24"/>
              </w:rPr>
              <w:t>та</w:t>
            </w:r>
            <w:r w:rsidRPr="00271305">
              <w:rPr>
                <w:rFonts w:ascii="Times New Roman" w:hAnsi="Times New Roman" w:cs="Times New Roman"/>
                <w:sz w:val="24"/>
                <w:szCs w:val="24"/>
              </w:rPr>
              <w:t xml:space="preserve"> за изпълнимост</w:t>
            </w:r>
            <w:r>
              <w:rPr>
                <w:rFonts w:ascii="Times New Roman" w:hAnsi="Times New Roman" w:cs="Times New Roman"/>
                <w:sz w:val="24"/>
                <w:szCs w:val="24"/>
              </w:rPr>
              <w:t xml:space="preserve"> са</w:t>
            </w:r>
            <w:r w:rsidRPr="00271305">
              <w:rPr>
                <w:rFonts w:ascii="Times New Roman" w:hAnsi="Times New Roman" w:cs="Times New Roman"/>
                <w:sz w:val="24"/>
                <w:szCs w:val="24"/>
              </w:rPr>
              <w:t xml:space="preserve"> съпътствани от видими пропуски и непълноти. Налице са несъответствия в логическата обвързаност и последователността на изпълнение с изпълнението на други</w:t>
            </w:r>
            <w:r>
              <w:rPr>
                <w:rFonts w:ascii="Times New Roman" w:hAnsi="Times New Roman" w:cs="Times New Roman"/>
                <w:sz w:val="24"/>
                <w:szCs w:val="24"/>
              </w:rPr>
              <w:t>я</w:t>
            </w:r>
            <w:r w:rsidRPr="00271305">
              <w:rPr>
                <w:rFonts w:ascii="Times New Roman" w:hAnsi="Times New Roman" w:cs="Times New Roman"/>
                <w:sz w:val="24"/>
                <w:szCs w:val="24"/>
              </w:rPr>
              <w:t xml:space="preserve"> специфич</w:t>
            </w:r>
            <w:r>
              <w:rPr>
                <w:rFonts w:ascii="Times New Roman" w:hAnsi="Times New Roman" w:cs="Times New Roman"/>
                <w:sz w:val="24"/>
                <w:szCs w:val="24"/>
              </w:rPr>
              <w:t>е</w:t>
            </w:r>
            <w:r w:rsidRPr="00271305">
              <w:rPr>
                <w:rFonts w:ascii="Times New Roman" w:hAnsi="Times New Roman" w:cs="Times New Roman"/>
                <w:sz w:val="24"/>
                <w:szCs w:val="24"/>
              </w:rPr>
              <w:t>н показател</w:t>
            </w:r>
            <w:r>
              <w:rPr>
                <w:rFonts w:ascii="Times New Roman" w:hAnsi="Times New Roman" w:cs="Times New Roman"/>
                <w:sz w:val="24"/>
                <w:szCs w:val="24"/>
              </w:rPr>
              <w:t xml:space="preserve"> </w:t>
            </w:r>
            <w:r w:rsidRPr="00271305">
              <w:rPr>
                <w:rFonts w:ascii="Times New Roman" w:hAnsi="Times New Roman" w:cs="Times New Roman"/>
                <w:sz w:val="24"/>
                <w:szCs w:val="24"/>
              </w:rPr>
              <w:t>и</w:t>
            </w:r>
            <w:r>
              <w:rPr>
                <w:rFonts w:ascii="Times New Roman" w:hAnsi="Times New Roman" w:cs="Times New Roman"/>
                <w:sz w:val="24"/>
                <w:szCs w:val="24"/>
              </w:rPr>
              <w:t xml:space="preserve"> предвидените за осъществяване дейности</w:t>
            </w:r>
            <w:r w:rsidRPr="00271305">
              <w:rPr>
                <w:rFonts w:ascii="Times New Roman" w:hAnsi="Times New Roman" w:cs="Times New Roman"/>
                <w:sz w:val="24"/>
                <w:szCs w:val="24"/>
              </w:rPr>
              <w:t>.</w:t>
            </w:r>
          </w:p>
        </w:tc>
      </w:tr>
      <w:tr w:rsidR="00844FD2" w:rsidRPr="00271305" w:rsidTr="00F8279B">
        <w:tc>
          <w:tcPr>
            <w:tcW w:w="1091" w:type="dxa"/>
          </w:tcPr>
          <w:p w:rsidR="00844FD2" w:rsidRPr="00271305" w:rsidRDefault="00844FD2" w:rsidP="00F8279B">
            <w:pPr>
              <w:autoSpaceDE/>
              <w:autoSpaceDN/>
              <w:rPr>
                <w:rFonts w:ascii="Times New Roman" w:hAnsi="Times New Roman" w:cs="Times New Roman"/>
                <w:b/>
                <w:sz w:val="24"/>
                <w:szCs w:val="24"/>
              </w:rPr>
            </w:pPr>
            <w:r w:rsidRPr="00271305">
              <w:rPr>
                <w:rFonts w:ascii="Times New Roman" w:hAnsi="Times New Roman" w:cs="Times New Roman"/>
                <w:b/>
                <w:sz w:val="24"/>
                <w:szCs w:val="24"/>
              </w:rPr>
              <w:t>2 точка</w:t>
            </w:r>
          </w:p>
        </w:tc>
        <w:tc>
          <w:tcPr>
            <w:tcW w:w="8407" w:type="dxa"/>
          </w:tcPr>
          <w:p w:rsidR="00844FD2" w:rsidRPr="00271305" w:rsidRDefault="00844FD2" w:rsidP="00844FD2">
            <w:pPr>
              <w:autoSpaceDE/>
              <w:autoSpaceDN/>
              <w:jc w:val="both"/>
              <w:rPr>
                <w:rFonts w:ascii="Times New Roman" w:hAnsi="Times New Roman" w:cs="Times New Roman"/>
                <w:sz w:val="24"/>
                <w:szCs w:val="24"/>
              </w:rPr>
            </w:pPr>
            <w:r>
              <w:rPr>
                <w:rFonts w:ascii="Times New Roman" w:hAnsi="Times New Roman" w:cs="Times New Roman"/>
                <w:sz w:val="24"/>
                <w:szCs w:val="24"/>
              </w:rPr>
              <w:t xml:space="preserve">Оценка „формален“ – по съответния </w:t>
            </w:r>
            <w:r w:rsidRPr="00271305">
              <w:rPr>
                <w:rFonts w:ascii="Times New Roman" w:hAnsi="Times New Roman" w:cs="Times New Roman"/>
                <w:sz w:val="24"/>
                <w:szCs w:val="24"/>
              </w:rPr>
              <w:t>специфичен показател участникът е направил формално предложение, в което са посочени подходящи общоприети изисквания</w:t>
            </w:r>
            <w:r>
              <w:rPr>
                <w:rFonts w:ascii="Times New Roman" w:hAnsi="Times New Roman" w:cs="Times New Roman"/>
                <w:sz w:val="24"/>
                <w:szCs w:val="24"/>
              </w:rPr>
              <w:t>, но</w:t>
            </w:r>
            <w:r w:rsidRPr="00271305">
              <w:rPr>
                <w:rFonts w:ascii="Times New Roman" w:hAnsi="Times New Roman" w:cs="Times New Roman"/>
                <w:sz w:val="24"/>
                <w:szCs w:val="24"/>
              </w:rPr>
              <w:t xml:space="preserve"> изискванията на Възложителя </w:t>
            </w:r>
            <w:r>
              <w:rPr>
                <w:rFonts w:ascii="Times New Roman" w:hAnsi="Times New Roman" w:cs="Times New Roman"/>
                <w:sz w:val="24"/>
                <w:szCs w:val="24"/>
              </w:rPr>
              <w:t>са разгледани със значителни</w:t>
            </w:r>
            <w:r w:rsidRPr="00271305">
              <w:rPr>
                <w:rFonts w:ascii="Times New Roman" w:hAnsi="Times New Roman" w:cs="Times New Roman"/>
                <w:sz w:val="24"/>
                <w:szCs w:val="24"/>
              </w:rPr>
              <w:t xml:space="preserve"> пропуски и неясноти, </w:t>
            </w:r>
            <w:r>
              <w:rPr>
                <w:rFonts w:ascii="Times New Roman" w:hAnsi="Times New Roman" w:cs="Times New Roman"/>
                <w:sz w:val="24"/>
                <w:szCs w:val="24"/>
              </w:rPr>
              <w:t>водещи до</w:t>
            </w:r>
            <w:r w:rsidRPr="00271305">
              <w:rPr>
                <w:rFonts w:ascii="Times New Roman" w:hAnsi="Times New Roman" w:cs="Times New Roman"/>
                <w:sz w:val="24"/>
                <w:szCs w:val="24"/>
              </w:rPr>
              <w:t xml:space="preserve"> затруднена изпълнимост</w:t>
            </w:r>
            <w:r>
              <w:rPr>
                <w:rFonts w:ascii="Times New Roman" w:hAnsi="Times New Roman" w:cs="Times New Roman"/>
                <w:sz w:val="24"/>
                <w:szCs w:val="24"/>
              </w:rPr>
              <w:t xml:space="preserve">. Няма логическа обвързаност и последователност в неговото изпълнение с изпълнението на другия специфичен показател и </w:t>
            </w:r>
            <w:r w:rsidRPr="00844FD2">
              <w:rPr>
                <w:rFonts w:ascii="Times New Roman" w:hAnsi="Times New Roman" w:cs="Times New Roman"/>
                <w:sz w:val="24"/>
                <w:szCs w:val="24"/>
              </w:rPr>
              <w:t>предвидените за осъществяване дейности.</w:t>
            </w:r>
          </w:p>
        </w:tc>
      </w:tr>
    </w:tbl>
    <w:p w:rsidR="00844FD2" w:rsidRPr="00271305" w:rsidRDefault="00844FD2" w:rsidP="00844FD2">
      <w:pPr>
        <w:tabs>
          <w:tab w:val="left" w:pos="2161"/>
        </w:tabs>
        <w:autoSpaceDE/>
        <w:autoSpaceDN/>
        <w:spacing w:after="240"/>
        <w:ind w:left="1202"/>
        <w:jc w:val="both"/>
        <w:rPr>
          <w:rFonts w:ascii="Arial" w:hAnsi="Arial" w:cs="Times New Roman"/>
          <w:lang w:eastAsia="en-GB"/>
        </w:rPr>
      </w:pPr>
    </w:p>
    <w:p w:rsidR="001563F3" w:rsidRPr="00271305" w:rsidRDefault="001563F3" w:rsidP="001563F3">
      <w:pPr>
        <w:keepNext/>
        <w:autoSpaceDE/>
        <w:autoSpaceDN/>
        <w:jc w:val="both"/>
        <w:outlineLvl w:val="1"/>
        <w:rPr>
          <w:rFonts w:ascii="Times New Roman" w:hAnsi="Times New Roman" w:cs="Times New Roman"/>
          <w:b/>
          <w:sz w:val="24"/>
          <w:szCs w:val="24"/>
          <w:lang w:eastAsia="en-GB"/>
        </w:rPr>
      </w:pPr>
      <w:bookmarkStart w:id="74" w:name="_Toc399250122"/>
      <w:r w:rsidRPr="00271305">
        <w:rPr>
          <w:rFonts w:ascii="Times New Roman" w:hAnsi="Times New Roman" w:cs="Times New Roman"/>
          <w:b/>
          <w:sz w:val="24"/>
          <w:szCs w:val="24"/>
          <w:lang w:eastAsia="en-GB"/>
        </w:rPr>
        <w:t>19.1.2. Определяне на показателя за управление на риска (П2)</w:t>
      </w:r>
      <w:r>
        <w:rPr>
          <w:rFonts w:ascii="Times New Roman" w:hAnsi="Times New Roman" w:cs="Times New Roman"/>
          <w:b/>
          <w:sz w:val="24"/>
          <w:szCs w:val="24"/>
          <w:lang w:eastAsia="en-GB"/>
        </w:rPr>
        <w:t>. Максимален брой точки – 32.</w:t>
      </w:r>
      <w:bookmarkEnd w:id="74"/>
    </w:p>
    <w:p w:rsidR="001563F3" w:rsidRPr="00271305" w:rsidRDefault="001563F3" w:rsidP="001563F3">
      <w:pPr>
        <w:autoSpaceDE/>
        <w:autoSpaceDN/>
        <w:rPr>
          <w:rFonts w:ascii="Times New Roman" w:hAnsi="Times New Roman" w:cs="Times New Roman"/>
          <w:sz w:val="24"/>
          <w:szCs w:val="24"/>
        </w:rPr>
      </w:pPr>
    </w:p>
    <w:p w:rsidR="001563F3" w:rsidRPr="00271305" w:rsidRDefault="001563F3" w:rsidP="001563F3">
      <w:pPr>
        <w:autoSpaceDE/>
        <w:autoSpaceDN/>
        <w:spacing w:after="12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           </w:t>
      </w:r>
      <w:r w:rsidRPr="00271305">
        <w:rPr>
          <w:rFonts w:ascii="Times New Roman" w:hAnsi="Times New Roman" w:cs="Times New Roman"/>
          <w:sz w:val="24"/>
          <w:szCs w:val="24"/>
          <w:lang w:eastAsia="en-GB"/>
        </w:rPr>
        <w:t>Оценката на техническата оферта по показателя за управление на риска се извършва по следната скала:</w:t>
      </w:r>
    </w:p>
    <w:p w:rsidR="001563F3" w:rsidRPr="00271305" w:rsidRDefault="001563F3" w:rsidP="001563F3">
      <w:pPr>
        <w:autoSpaceDE/>
        <w:autoSpaceDN/>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7607"/>
        <w:gridCol w:w="1325"/>
      </w:tblGrid>
      <w:tr w:rsidR="001563F3" w:rsidRPr="00271305" w:rsidTr="008B4FB0">
        <w:tc>
          <w:tcPr>
            <w:tcW w:w="707" w:type="dxa"/>
            <w:vAlign w:val="center"/>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 по ред</w:t>
            </w:r>
          </w:p>
        </w:tc>
        <w:tc>
          <w:tcPr>
            <w:tcW w:w="7607" w:type="dxa"/>
            <w:vAlign w:val="center"/>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Фактори, формиращи оценката</w:t>
            </w:r>
          </w:p>
        </w:tc>
        <w:tc>
          <w:tcPr>
            <w:tcW w:w="1325" w:type="dxa"/>
            <w:vAlign w:val="center"/>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Брой точки</w:t>
            </w:r>
          </w:p>
        </w:tc>
      </w:tr>
      <w:tr w:rsidR="001563F3" w:rsidRPr="00271305" w:rsidTr="008B4FB0">
        <w:tc>
          <w:tcPr>
            <w:tcW w:w="707" w:type="dxa"/>
            <w:vAlign w:val="center"/>
          </w:tcPr>
          <w:p w:rsidR="001563F3" w:rsidRPr="001563F3" w:rsidRDefault="001563F3" w:rsidP="008B4FB0">
            <w:pPr>
              <w:autoSpaceDE/>
              <w:autoSpaceDN/>
              <w:jc w:val="center"/>
              <w:rPr>
                <w:rFonts w:ascii="Times New Roman" w:hAnsi="Times New Roman" w:cs="Times New Roman"/>
                <w:sz w:val="24"/>
                <w:szCs w:val="24"/>
              </w:rPr>
            </w:pPr>
            <w:r w:rsidRPr="001563F3">
              <w:rPr>
                <w:rFonts w:ascii="Times New Roman" w:hAnsi="Times New Roman" w:cs="Times New Roman"/>
                <w:sz w:val="24"/>
                <w:szCs w:val="24"/>
              </w:rPr>
              <w:t>1</w:t>
            </w:r>
          </w:p>
        </w:tc>
        <w:tc>
          <w:tcPr>
            <w:tcW w:w="7607" w:type="dxa"/>
            <w:vAlign w:val="center"/>
          </w:tcPr>
          <w:p w:rsidR="001563F3" w:rsidRPr="00C94F46" w:rsidRDefault="001563F3" w:rsidP="008B4FB0">
            <w:pPr>
              <w:autoSpaceDE/>
              <w:autoSpaceDN/>
              <w:jc w:val="both"/>
              <w:rPr>
                <w:rFonts w:ascii="Times New Roman" w:hAnsi="Times New Roman" w:cs="Times New Roman"/>
                <w:sz w:val="24"/>
                <w:szCs w:val="24"/>
              </w:rPr>
            </w:pPr>
            <w:r w:rsidRPr="00C94F46">
              <w:rPr>
                <w:rFonts w:ascii="Times New Roman" w:hAnsi="Times New Roman" w:cs="Times New Roman"/>
                <w:sz w:val="24"/>
                <w:szCs w:val="24"/>
              </w:rPr>
              <w:t>Уча</w:t>
            </w:r>
            <w:r>
              <w:rPr>
                <w:rFonts w:ascii="Times New Roman" w:hAnsi="Times New Roman" w:cs="Times New Roman"/>
                <w:sz w:val="24"/>
                <w:szCs w:val="24"/>
              </w:rPr>
              <w:t>стникът не е идентифицирал никакви рискове и не е предложил мерки за третирането им.</w:t>
            </w:r>
          </w:p>
        </w:tc>
        <w:tc>
          <w:tcPr>
            <w:tcW w:w="1325" w:type="dxa"/>
            <w:vAlign w:val="center"/>
          </w:tcPr>
          <w:p w:rsidR="001563F3" w:rsidRPr="00271305" w:rsidRDefault="001563F3" w:rsidP="008B4FB0">
            <w:pPr>
              <w:autoSpaceDE/>
              <w:autoSpaceDN/>
              <w:jc w:val="center"/>
              <w:rPr>
                <w:rFonts w:ascii="Times New Roman" w:hAnsi="Times New Roman" w:cs="Times New Roman"/>
                <w:b/>
                <w:sz w:val="24"/>
                <w:szCs w:val="24"/>
              </w:rPr>
            </w:pPr>
            <w:r>
              <w:rPr>
                <w:rFonts w:ascii="Times New Roman" w:hAnsi="Times New Roman" w:cs="Times New Roman"/>
                <w:b/>
                <w:sz w:val="24"/>
                <w:szCs w:val="24"/>
              </w:rPr>
              <w:t>0</w:t>
            </w:r>
          </w:p>
        </w:tc>
      </w:tr>
      <w:tr w:rsidR="001563F3" w:rsidRPr="00271305" w:rsidTr="008B4FB0">
        <w:tc>
          <w:tcPr>
            <w:tcW w:w="707" w:type="dxa"/>
            <w:vAlign w:val="center"/>
          </w:tcPr>
          <w:p w:rsidR="001563F3" w:rsidRPr="00271305" w:rsidRDefault="001563F3" w:rsidP="008B4FB0">
            <w:pPr>
              <w:autoSpaceDE/>
              <w:autoSpaceDN/>
              <w:jc w:val="center"/>
              <w:rPr>
                <w:rFonts w:ascii="Times New Roman" w:hAnsi="Times New Roman" w:cs="Times New Roman"/>
                <w:sz w:val="24"/>
                <w:szCs w:val="24"/>
              </w:rPr>
            </w:pPr>
            <w:r>
              <w:rPr>
                <w:rFonts w:ascii="Times New Roman" w:hAnsi="Times New Roman" w:cs="Times New Roman"/>
                <w:sz w:val="24"/>
                <w:szCs w:val="24"/>
              </w:rPr>
              <w:t>2</w:t>
            </w:r>
          </w:p>
        </w:tc>
        <w:tc>
          <w:tcPr>
            <w:tcW w:w="7607" w:type="dxa"/>
          </w:tcPr>
          <w:p w:rsidR="001563F3" w:rsidRPr="00271305" w:rsidRDefault="001563F3" w:rsidP="008B4FB0">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 xml:space="preserve">Участникът е идентифицирал част от дефинираните от Възложителя рискове и е предложил мерки за тяхното третиране, които водят до намаляването на действието им. Но участникът не е отчел причините за </w:t>
            </w:r>
            <w:r w:rsidRPr="00271305">
              <w:rPr>
                <w:rFonts w:ascii="Times New Roman" w:hAnsi="Times New Roman" w:cs="Times New Roman"/>
                <w:sz w:val="24"/>
                <w:szCs w:val="24"/>
              </w:rPr>
              <w:lastRenderedPageBreak/>
              <w:t>възникване на опасностите или не е обосновал предимствата на предложените от него мерки или не е направил оценка на тяхната ефективност.</w:t>
            </w:r>
          </w:p>
        </w:tc>
        <w:tc>
          <w:tcPr>
            <w:tcW w:w="1325" w:type="dxa"/>
            <w:vAlign w:val="bottom"/>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lastRenderedPageBreak/>
              <w:t>8</w:t>
            </w:r>
          </w:p>
        </w:tc>
      </w:tr>
      <w:tr w:rsidR="001563F3" w:rsidRPr="00271305" w:rsidTr="008B4FB0">
        <w:tc>
          <w:tcPr>
            <w:tcW w:w="707" w:type="dxa"/>
            <w:vAlign w:val="center"/>
          </w:tcPr>
          <w:p w:rsidR="001563F3" w:rsidRPr="00271305" w:rsidRDefault="001563F3" w:rsidP="008B4FB0">
            <w:pPr>
              <w:autoSpaceDE/>
              <w:autoSpaceDN/>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7607" w:type="dxa"/>
          </w:tcPr>
          <w:p w:rsidR="001563F3" w:rsidRPr="00271305" w:rsidRDefault="001563F3" w:rsidP="008B4FB0">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Участникът е идентифицирал част от дефинираните от Възложителя рискове и е предложил мерки за тяхното третиране, които водят до намаляването на действието им. Отчел е причините за възникване на опасностите.</w:t>
            </w:r>
            <w:r>
              <w:rPr>
                <w:rFonts w:ascii="Times New Roman" w:hAnsi="Times New Roman" w:cs="Times New Roman"/>
                <w:sz w:val="24"/>
                <w:szCs w:val="24"/>
              </w:rPr>
              <w:t xml:space="preserve"> </w:t>
            </w:r>
            <w:r w:rsidRPr="00271305">
              <w:rPr>
                <w:rFonts w:ascii="Times New Roman" w:hAnsi="Times New Roman" w:cs="Times New Roman"/>
                <w:sz w:val="24"/>
                <w:szCs w:val="24"/>
              </w:rPr>
              <w:t>Обосновал е предимствата на предложените от него мерки и е направил оценка на тяхната ефективност.</w:t>
            </w:r>
          </w:p>
        </w:tc>
        <w:tc>
          <w:tcPr>
            <w:tcW w:w="1325" w:type="dxa"/>
            <w:vAlign w:val="bottom"/>
          </w:tcPr>
          <w:p w:rsidR="001563F3" w:rsidRPr="00271305" w:rsidRDefault="001563F3" w:rsidP="008B4FB0">
            <w:pPr>
              <w:autoSpaceDE/>
              <w:autoSpaceDN/>
              <w:jc w:val="center"/>
              <w:rPr>
                <w:rFonts w:ascii="Times New Roman" w:hAnsi="Times New Roman" w:cs="Times New Roman"/>
                <w:b/>
                <w:sz w:val="24"/>
                <w:szCs w:val="24"/>
              </w:rPr>
            </w:pPr>
          </w:p>
          <w:p w:rsidR="001563F3" w:rsidRPr="00271305" w:rsidRDefault="001563F3" w:rsidP="008B4FB0">
            <w:pPr>
              <w:autoSpaceDE/>
              <w:autoSpaceDN/>
              <w:jc w:val="center"/>
              <w:rPr>
                <w:rFonts w:ascii="Times New Roman" w:hAnsi="Times New Roman" w:cs="Times New Roman"/>
                <w:b/>
                <w:sz w:val="24"/>
                <w:szCs w:val="24"/>
              </w:rPr>
            </w:pPr>
          </w:p>
          <w:p w:rsidR="001563F3" w:rsidRPr="00271305" w:rsidRDefault="001563F3" w:rsidP="008B4FB0">
            <w:pPr>
              <w:autoSpaceDE/>
              <w:autoSpaceDN/>
              <w:jc w:val="center"/>
              <w:rPr>
                <w:rFonts w:ascii="Times New Roman" w:hAnsi="Times New Roman" w:cs="Times New Roman"/>
                <w:b/>
                <w:sz w:val="24"/>
                <w:szCs w:val="24"/>
              </w:rPr>
            </w:pPr>
          </w:p>
          <w:p w:rsidR="001563F3" w:rsidRPr="00271305" w:rsidRDefault="001563F3" w:rsidP="008B4FB0">
            <w:pPr>
              <w:autoSpaceDE/>
              <w:autoSpaceDN/>
              <w:jc w:val="center"/>
              <w:rPr>
                <w:rFonts w:ascii="Times New Roman" w:hAnsi="Times New Roman" w:cs="Times New Roman"/>
                <w:b/>
                <w:sz w:val="24"/>
                <w:szCs w:val="24"/>
              </w:rPr>
            </w:pPr>
          </w:p>
          <w:p w:rsidR="001563F3" w:rsidRPr="00271305" w:rsidRDefault="001563F3" w:rsidP="008B4FB0">
            <w:pPr>
              <w:autoSpaceDE/>
              <w:autoSpaceDN/>
              <w:jc w:val="center"/>
              <w:rPr>
                <w:rFonts w:ascii="Times New Roman" w:hAnsi="Times New Roman" w:cs="Times New Roman"/>
                <w:b/>
                <w:sz w:val="24"/>
                <w:szCs w:val="24"/>
              </w:rPr>
            </w:pPr>
          </w:p>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1</w:t>
            </w:r>
            <w:r w:rsidRPr="005318CB">
              <w:rPr>
                <w:rFonts w:ascii="Times New Roman" w:hAnsi="Times New Roman" w:cs="Times New Roman"/>
                <w:b/>
                <w:sz w:val="24"/>
                <w:szCs w:val="24"/>
              </w:rPr>
              <w:t>6</w:t>
            </w:r>
          </w:p>
        </w:tc>
      </w:tr>
      <w:tr w:rsidR="001563F3" w:rsidRPr="00271305" w:rsidTr="008B4FB0">
        <w:tc>
          <w:tcPr>
            <w:tcW w:w="707" w:type="dxa"/>
            <w:vAlign w:val="center"/>
          </w:tcPr>
          <w:p w:rsidR="001563F3" w:rsidRPr="00271305" w:rsidRDefault="001563F3" w:rsidP="008B4FB0">
            <w:pPr>
              <w:autoSpaceDE/>
              <w:autoSpaceDN/>
              <w:jc w:val="center"/>
              <w:rPr>
                <w:rFonts w:ascii="Times New Roman" w:hAnsi="Times New Roman" w:cs="Times New Roman"/>
                <w:sz w:val="24"/>
                <w:szCs w:val="24"/>
              </w:rPr>
            </w:pPr>
            <w:r>
              <w:rPr>
                <w:rFonts w:ascii="Times New Roman" w:hAnsi="Times New Roman" w:cs="Times New Roman"/>
                <w:sz w:val="24"/>
                <w:szCs w:val="24"/>
              </w:rPr>
              <w:t>4</w:t>
            </w:r>
          </w:p>
        </w:tc>
        <w:tc>
          <w:tcPr>
            <w:tcW w:w="7607" w:type="dxa"/>
          </w:tcPr>
          <w:p w:rsidR="001563F3" w:rsidRPr="00271305" w:rsidRDefault="001563F3" w:rsidP="008B4FB0">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Участникът е идентифицирал всички дефинирани от Възложителя рискове. Предложил е мерки, които водят до намаляване на риск</w:t>
            </w:r>
            <w:r>
              <w:rPr>
                <w:rFonts w:ascii="Times New Roman" w:hAnsi="Times New Roman" w:cs="Times New Roman"/>
                <w:sz w:val="24"/>
                <w:szCs w:val="24"/>
              </w:rPr>
              <w:t>овете</w:t>
            </w:r>
            <w:r w:rsidRPr="00271305">
              <w:rPr>
                <w:rFonts w:ascii="Times New Roman" w:hAnsi="Times New Roman" w:cs="Times New Roman"/>
                <w:sz w:val="24"/>
                <w:szCs w:val="24"/>
              </w:rPr>
              <w:t>, но не е отчел причините за възникване на опасностите или не е обосновал предимствата на предложените от него мерки или не е направил оценка на тяхната ефективност</w:t>
            </w:r>
            <w:r>
              <w:rPr>
                <w:rFonts w:ascii="Times New Roman" w:hAnsi="Times New Roman" w:cs="Times New Roman"/>
                <w:sz w:val="24"/>
                <w:szCs w:val="24"/>
              </w:rPr>
              <w:t>.</w:t>
            </w:r>
          </w:p>
        </w:tc>
        <w:tc>
          <w:tcPr>
            <w:tcW w:w="1325" w:type="dxa"/>
            <w:vAlign w:val="bottom"/>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24</w:t>
            </w:r>
          </w:p>
        </w:tc>
      </w:tr>
      <w:tr w:rsidR="001563F3" w:rsidRPr="00271305" w:rsidTr="008B4FB0">
        <w:tc>
          <w:tcPr>
            <w:tcW w:w="707" w:type="dxa"/>
            <w:vAlign w:val="center"/>
          </w:tcPr>
          <w:p w:rsidR="001563F3" w:rsidRPr="00271305" w:rsidRDefault="001563F3" w:rsidP="008B4FB0">
            <w:pPr>
              <w:autoSpaceDE/>
              <w:autoSpaceDN/>
              <w:jc w:val="center"/>
              <w:rPr>
                <w:rFonts w:ascii="Times New Roman" w:hAnsi="Times New Roman" w:cs="Times New Roman"/>
                <w:sz w:val="24"/>
                <w:szCs w:val="24"/>
              </w:rPr>
            </w:pPr>
            <w:r>
              <w:rPr>
                <w:rFonts w:ascii="Times New Roman" w:hAnsi="Times New Roman" w:cs="Times New Roman"/>
                <w:sz w:val="24"/>
                <w:szCs w:val="24"/>
              </w:rPr>
              <w:t>5</w:t>
            </w:r>
          </w:p>
        </w:tc>
        <w:tc>
          <w:tcPr>
            <w:tcW w:w="7607" w:type="dxa"/>
          </w:tcPr>
          <w:p w:rsidR="001563F3" w:rsidRPr="00271305" w:rsidRDefault="001563F3" w:rsidP="008B4FB0">
            <w:pPr>
              <w:autoSpaceDE/>
              <w:autoSpaceDN/>
              <w:jc w:val="both"/>
              <w:rPr>
                <w:rFonts w:ascii="Times New Roman" w:hAnsi="Times New Roman" w:cs="Times New Roman"/>
                <w:sz w:val="24"/>
                <w:szCs w:val="24"/>
              </w:rPr>
            </w:pPr>
            <w:r w:rsidRPr="00271305">
              <w:rPr>
                <w:rFonts w:ascii="Times New Roman" w:hAnsi="Times New Roman" w:cs="Times New Roman"/>
                <w:sz w:val="24"/>
                <w:szCs w:val="24"/>
              </w:rPr>
              <w:t>Участникът е идентифицирал и предложил мерки за третиране на всички деф</w:t>
            </w:r>
            <w:r>
              <w:rPr>
                <w:rFonts w:ascii="Times New Roman" w:hAnsi="Times New Roman" w:cs="Times New Roman"/>
                <w:sz w:val="24"/>
                <w:szCs w:val="24"/>
              </w:rPr>
              <w:t xml:space="preserve">инирани от Възложителя рискове, които водят до намаляване на рисковете. </w:t>
            </w:r>
            <w:r w:rsidRPr="00271305">
              <w:rPr>
                <w:rFonts w:ascii="Times New Roman" w:hAnsi="Times New Roman" w:cs="Times New Roman"/>
                <w:sz w:val="24"/>
                <w:szCs w:val="24"/>
              </w:rPr>
              <w:t>Отчел е причините за възникване на опасностите</w:t>
            </w:r>
            <w:r>
              <w:rPr>
                <w:rFonts w:ascii="Times New Roman" w:hAnsi="Times New Roman" w:cs="Times New Roman"/>
                <w:sz w:val="24"/>
                <w:szCs w:val="24"/>
              </w:rPr>
              <w:t xml:space="preserve">. </w:t>
            </w:r>
            <w:r w:rsidRPr="00271305">
              <w:rPr>
                <w:rFonts w:ascii="Times New Roman" w:hAnsi="Times New Roman" w:cs="Times New Roman"/>
                <w:sz w:val="24"/>
                <w:szCs w:val="24"/>
              </w:rPr>
              <w:t>Обосновал е предимствата на предложените от него мерки и е направил оценка на тяхната ефективност.</w:t>
            </w:r>
          </w:p>
        </w:tc>
        <w:tc>
          <w:tcPr>
            <w:tcW w:w="1325" w:type="dxa"/>
            <w:vAlign w:val="bottom"/>
          </w:tcPr>
          <w:p w:rsidR="001563F3" w:rsidRPr="00271305" w:rsidRDefault="001563F3" w:rsidP="008B4FB0">
            <w:pPr>
              <w:autoSpaceDE/>
              <w:autoSpaceDN/>
              <w:jc w:val="center"/>
              <w:rPr>
                <w:rFonts w:ascii="Times New Roman" w:hAnsi="Times New Roman" w:cs="Times New Roman"/>
                <w:b/>
                <w:sz w:val="24"/>
                <w:szCs w:val="24"/>
              </w:rPr>
            </w:pPr>
            <w:r w:rsidRPr="00271305">
              <w:rPr>
                <w:rFonts w:ascii="Times New Roman" w:hAnsi="Times New Roman" w:cs="Times New Roman"/>
                <w:b/>
                <w:sz w:val="24"/>
                <w:szCs w:val="24"/>
              </w:rPr>
              <w:t>3</w:t>
            </w:r>
            <w:r w:rsidRPr="005318CB">
              <w:rPr>
                <w:rFonts w:ascii="Times New Roman" w:hAnsi="Times New Roman" w:cs="Times New Roman"/>
                <w:b/>
                <w:sz w:val="24"/>
                <w:szCs w:val="24"/>
              </w:rPr>
              <w:t>2</w:t>
            </w:r>
          </w:p>
        </w:tc>
      </w:tr>
    </w:tbl>
    <w:p w:rsidR="001563F3" w:rsidRDefault="001563F3" w:rsidP="001563F3">
      <w:pPr>
        <w:autoSpaceDE/>
        <w:autoSpaceDN/>
        <w:rPr>
          <w:rFonts w:ascii="Times New Roman" w:hAnsi="Times New Roman" w:cs="Times New Roman"/>
          <w:sz w:val="24"/>
          <w:szCs w:val="24"/>
        </w:rPr>
      </w:pPr>
    </w:p>
    <w:p w:rsidR="00844FD2" w:rsidRDefault="00844FD2" w:rsidP="00844FD2">
      <w:pPr>
        <w:autoSpaceDE/>
        <w:autoSpaceDN/>
        <w:rPr>
          <w:rFonts w:ascii="Times New Roman" w:hAnsi="Times New Roman" w:cs="Times New Roman"/>
          <w:sz w:val="24"/>
          <w:szCs w:val="24"/>
        </w:rPr>
      </w:pPr>
    </w:p>
    <w:p w:rsidR="00844FD2" w:rsidRDefault="00844FD2" w:rsidP="00844FD2">
      <w:pPr>
        <w:rPr>
          <w:rFonts w:ascii="Times New Roman" w:hAnsi="Times New Roman" w:cs="Times New Roman"/>
          <w:b/>
          <w:spacing w:val="-2"/>
          <w:sz w:val="24"/>
          <w:szCs w:val="24"/>
        </w:rPr>
      </w:pPr>
      <w:r w:rsidRPr="006B3827">
        <w:rPr>
          <w:rFonts w:ascii="Times New Roman" w:hAnsi="Times New Roman" w:cs="Times New Roman"/>
          <w:b/>
          <w:sz w:val="24"/>
          <w:szCs w:val="24"/>
        </w:rPr>
        <w:t>19.1.3.</w:t>
      </w:r>
      <w:r w:rsidRPr="006B3827">
        <w:rPr>
          <w:rFonts w:ascii="Times New Roman" w:hAnsi="Times New Roman" w:cs="Times New Roman"/>
          <w:b/>
          <w:i/>
          <w:spacing w:val="-2"/>
          <w:sz w:val="24"/>
          <w:szCs w:val="24"/>
        </w:rPr>
        <w:t xml:space="preserve"> </w:t>
      </w:r>
      <w:r w:rsidRPr="006B3827">
        <w:rPr>
          <w:rFonts w:ascii="Times New Roman" w:hAnsi="Times New Roman" w:cs="Times New Roman"/>
          <w:b/>
          <w:spacing w:val="-2"/>
          <w:sz w:val="24"/>
          <w:szCs w:val="24"/>
        </w:rPr>
        <w:t>Срок на изпълнение на поръчката</w:t>
      </w:r>
      <w:r w:rsidRPr="006B3827">
        <w:rPr>
          <w:rFonts w:ascii="Times New Roman" w:hAnsi="Times New Roman" w:cs="Times New Roman"/>
          <w:b/>
          <w:i/>
          <w:spacing w:val="-2"/>
          <w:sz w:val="24"/>
          <w:szCs w:val="24"/>
        </w:rPr>
        <w:t xml:space="preserve">. </w:t>
      </w:r>
      <w:r w:rsidRPr="006B3827">
        <w:rPr>
          <w:rFonts w:ascii="Times New Roman" w:hAnsi="Times New Roman" w:cs="Times New Roman"/>
          <w:spacing w:val="-2"/>
          <w:sz w:val="24"/>
          <w:szCs w:val="24"/>
        </w:rPr>
        <w:t xml:space="preserve">Максимален брой точки </w:t>
      </w:r>
      <w:r>
        <w:rPr>
          <w:rFonts w:ascii="Times New Roman" w:hAnsi="Times New Roman" w:cs="Times New Roman"/>
          <w:b/>
          <w:spacing w:val="-2"/>
          <w:sz w:val="24"/>
          <w:szCs w:val="24"/>
        </w:rPr>
        <w:t>–</w:t>
      </w:r>
      <w:r w:rsidRPr="006B3827">
        <w:rPr>
          <w:rFonts w:ascii="Times New Roman" w:hAnsi="Times New Roman" w:cs="Times New Roman"/>
          <w:b/>
          <w:spacing w:val="-2"/>
          <w:sz w:val="24"/>
          <w:szCs w:val="24"/>
        </w:rPr>
        <w:t xml:space="preserve"> 1</w:t>
      </w:r>
      <w:r>
        <w:rPr>
          <w:rFonts w:ascii="Times New Roman" w:hAnsi="Times New Roman" w:cs="Times New Roman"/>
          <w:b/>
          <w:spacing w:val="-2"/>
          <w:sz w:val="24"/>
          <w:szCs w:val="24"/>
        </w:rPr>
        <w:t>6.</w:t>
      </w:r>
    </w:p>
    <w:p w:rsidR="00844FD2" w:rsidRPr="006B3827" w:rsidRDefault="00844FD2" w:rsidP="00844FD2">
      <w:pPr>
        <w:rPr>
          <w:rFonts w:ascii="Times New Roman" w:hAnsi="Times New Roman" w:cs="Times New Roman"/>
          <w:sz w:val="24"/>
          <w:szCs w:val="24"/>
        </w:rPr>
      </w:pPr>
    </w:p>
    <w:p w:rsidR="00844FD2" w:rsidRPr="006B3827" w:rsidRDefault="00844FD2" w:rsidP="00844FD2">
      <w:pPr>
        <w:autoSpaceDE/>
        <w:autoSpaceDN/>
        <w:spacing w:after="120"/>
        <w:ind w:firstLine="708"/>
        <w:jc w:val="both"/>
        <w:rPr>
          <w:rFonts w:ascii="Times New Roman" w:hAnsi="Times New Roman" w:cs="Times New Roman"/>
          <w:spacing w:val="-2"/>
          <w:sz w:val="24"/>
          <w:szCs w:val="24"/>
        </w:rPr>
      </w:pPr>
      <w:r w:rsidRPr="006B3827">
        <w:rPr>
          <w:rFonts w:ascii="Times New Roman" w:hAnsi="Times New Roman" w:cs="Times New Roman"/>
          <w:sz w:val="24"/>
          <w:szCs w:val="24"/>
        </w:rPr>
        <w:t>Този показател се</w:t>
      </w:r>
      <w:r w:rsidRPr="006B3827">
        <w:rPr>
          <w:rFonts w:ascii="Times New Roman" w:hAnsi="Times New Roman" w:cs="Times New Roman"/>
          <w:b/>
          <w:i/>
          <w:spacing w:val="-2"/>
          <w:sz w:val="24"/>
          <w:szCs w:val="24"/>
        </w:rPr>
        <w:t xml:space="preserve"> </w:t>
      </w:r>
      <w:r w:rsidRPr="006B3827">
        <w:rPr>
          <w:rFonts w:ascii="Times New Roman" w:hAnsi="Times New Roman" w:cs="Times New Roman"/>
          <w:spacing w:val="-2"/>
          <w:sz w:val="24"/>
          <w:szCs w:val="24"/>
        </w:rPr>
        <w:t xml:space="preserve">определя въз основа на заявения в Техническата оферта на участника срок за изпълнение на поръчката в месеци. Когато срокът е равен на обявения - </w:t>
      </w:r>
      <w:r>
        <w:rPr>
          <w:rFonts w:ascii="Times New Roman" w:hAnsi="Times New Roman" w:cs="Times New Roman"/>
          <w:spacing w:val="-2"/>
          <w:sz w:val="24"/>
          <w:szCs w:val="24"/>
        </w:rPr>
        <w:t>9</w:t>
      </w:r>
      <w:r w:rsidRPr="006B3827">
        <w:rPr>
          <w:rFonts w:ascii="Times New Roman" w:hAnsi="Times New Roman" w:cs="Times New Roman"/>
          <w:spacing w:val="-2"/>
          <w:sz w:val="24"/>
          <w:szCs w:val="24"/>
        </w:rPr>
        <w:t xml:space="preserve"> месеца, допълнителни точки не се присъждат. Когато срокът е съкратен, допълнително се присъждат точки по следната скала:</w:t>
      </w:r>
    </w:p>
    <w:tbl>
      <w:tblPr>
        <w:tblW w:w="0" w:type="auto"/>
        <w:tblInd w:w="2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20"/>
      </w:tblGrid>
      <w:tr w:rsidR="00844FD2" w:rsidRPr="006B3827" w:rsidTr="00F8279B">
        <w:tc>
          <w:tcPr>
            <w:tcW w:w="2448" w:type="dxa"/>
          </w:tcPr>
          <w:p w:rsidR="00844FD2" w:rsidRPr="006B3827" w:rsidRDefault="00844FD2" w:rsidP="00F8279B">
            <w:pPr>
              <w:autoSpaceDE/>
              <w:autoSpaceDN/>
              <w:spacing w:after="120"/>
              <w:jc w:val="center"/>
              <w:rPr>
                <w:rFonts w:ascii="Times New Roman" w:hAnsi="Times New Roman" w:cs="Times New Roman"/>
                <w:b/>
                <w:sz w:val="24"/>
                <w:szCs w:val="24"/>
              </w:rPr>
            </w:pPr>
            <w:r w:rsidRPr="006B3827">
              <w:rPr>
                <w:rFonts w:ascii="Times New Roman" w:hAnsi="Times New Roman" w:cs="Times New Roman"/>
                <w:b/>
                <w:sz w:val="24"/>
                <w:szCs w:val="24"/>
              </w:rPr>
              <w:t>Брой седмици</w:t>
            </w:r>
          </w:p>
        </w:tc>
        <w:tc>
          <w:tcPr>
            <w:tcW w:w="2520" w:type="dxa"/>
          </w:tcPr>
          <w:p w:rsidR="00844FD2" w:rsidRPr="006B3827" w:rsidRDefault="00844FD2" w:rsidP="00F8279B">
            <w:pPr>
              <w:autoSpaceDE/>
              <w:autoSpaceDN/>
              <w:spacing w:after="120"/>
              <w:jc w:val="center"/>
              <w:rPr>
                <w:rFonts w:ascii="Times New Roman" w:hAnsi="Times New Roman" w:cs="Times New Roman"/>
                <w:b/>
                <w:sz w:val="24"/>
                <w:szCs w:val="24"/>
              </w:rPr>
            </w:pPr>
            <w:r w:rsidRPr="006B3827">
              <w:rPr>
                <w:rFonts w:ascii="Times New Roman" w:hAnsi="Times New Roman" w:cs="Times New Roman"/>
                <w:b/>
                <w:sz w:val="24"/>
                <w:szCs w:val="24"/>
              </w:rPr>
              <w:t>Брой точки</w:t>
            </w:r>
          </w:p>
        </w:tc>
      </w:tr>
      <w:tr w:rsidR="00844FD2" w:rsidRPr="006B3827" w:rsidTr="00F8279B">
        <w:tc>
          <w:tcPr>
            <w:tcW w:w="2448" w:type="dxa"/>
          </w:tcPr>
          <w:p w:rsidR="00844FD2" w:rsidRPr="006B3827" w:rsidRDefault="00844FD2" w:rsidP="00F8279B">
            <w:pPr>
              <w:autoSpaceDE/>
              <w:autoSpaceDN/>
              <w:spacing w:after="120"/>
              <w:jc w:val="center"/>
              <w:rPr>
                <w:rFonts w:ascii="Times New Roman" w:hAnsi="Times New Roman" w:cs="Times New Roman"/>
                <w:sz w:val="24"/>
                <w:szCs w:val="24"/>
              </w:rPr>
            </w:pPr>
            <w:r>
              <w:rPr>
                <w:rFonts w:ascii="Times New Roman" w:hAnsi="Times New Roman" w:cs="Times New Roman"/>
                <w:sz w:val="24"/>
                <w:szCs w:val="24"/>
              </w:rPr>
              <w:t>1</w:t>
            </w:r>
          </w:p>
        </w:tc>
        <w:tc>
          <w:tcPr>
            <w:tcW w:w="2520" w:type="dxa"/>
          </w:tcPr>
          <w:p w:rsidR="00844FD2" w:rsidRPr="006B3827" w:rsidRDefault="00844FD2" w:rsidP="00F8279B">
            <w:pPr>
              <w:autoSpaceDE/>
              <w:autoSpaceDN/>
              <w:spacing w:after="120"/>
              <w:jc w:val="center"/>
              <w:rPr>
                <w:rFonts w:ascii="Times New Roman" w:hAnsi="Times New Roman" w:cs="Times New Roman"/>
                <w:b/>
                <w:sz w:val="24"/>
                <w:szCs w:val="24"/>
              </w:rPr>
            </w:pPr>
            <w:r w:rsidRPr="005318CB">
              <w:rPr>
                <w:rFonts w:ascii="Times New Roman" w:hAnsi="Times New Roman" w:cs="Times New Roman"/>
                <w:b/>
                <w:sz w:val="24"/>
                <w:szCs w:val="24"/>
              </w:rPr>
              <w:t>4</w:t>
            </w:r>
          </w:p>
        </w:tc>
      </w:tr>
      <w:tr w:rsidR="00844FD2" w:rsidRPr="006B3827" w:rsidTr="00F8279B">
        <w:tc>
          <w:tcPr>
            <w:tcW w:w="2448" w:type="dxa"/>
          </w:tcPr>
          <w:p w:rsidR="00844FD2" w:rsidRPr="006B3827" w:rsidRDefault="00844FD2" w:rsidP="00F8279B">
            <w:pPr>
              <w:autoSpaceDE/>
              <w:autoSpaceDN/>
              <w:spacing w:after="120"/>
              <w:jc w:val="center"/>
              <w:rPr>
                <w:rFonts w:ascii="Times New Roman" w:hAnsi="Times New Roman" w:cs="Times New Roman"/>
                <w:sz w:val="24"/>
                <w:szCs w:val="24"/>
              </w:rPr>
            </w:pPr>
            <w:r>
              <w:rPr>
                <w:rFonts w:ascii="Times New Roman" w:hAnsi="Times New Roman" w:cs="Times New Roman"/>
                <w:sz w:val="24"/>
                <w:szCs w:val="24"/>
              </w:rPr>
              <w:t>2</w:t>
            </w:r>
          </w:p>
        </w:tc>
        <w:tc>
          <w:tcPr>
            <w:tcW w:w="2520" w:type="dxa"/>
          </w:tcPr>
          <w:p w:rsidR="00844FD2" w:rsidRPr="006B3827" w:rsidRDefault="00844FD2" w:rsidP="00F8279B">
            <w:pPr>
              <w:autoSpaceDE/>
              <w:autoSpaceDN/>
              <w:spacing w:after="120"/>
              <w:jc w:val="center"/>
              <w:rPr>
                <w:rFonts w:ascii="Times New Roman" w:hAnsi="Times New Roman" w:cs="Times New Roman"/>
                <w:b/>
                <w:sz w:val="24"/>
                <w:szCs w:val="24"/>
              </w:rPr>
            </w:pPr>
            <w:r w:rsidRPr="005318CB">
              <w:rPr>
                <w:rFonts w:ascii="Times New Roman" w:hAnsi="Times New Roman" w:cs="Times New Roman"/>
                <w:b/>
                <w:sz w:val="24"/>
                <w:szCs w:val="24"/>
              </w:rPr>
              <w:t>8</w:t>
            </w:r>
          </w:p>
        </w:tc>
      </w:tr>
      <w:tr w:rsidR="00844FD2" w:rsidRPr="006B3827" w:rsidTr="00F8279B">
        <w:tc>
          <w:tcPr>
            <w:tcW w:w="2448" w:type="dxa"/>
          </w:tcPr>
          <w:p w:rsidR="00844FD2" w:rsidRPr="006B3827" w:rsidRDefault="00844FD2" w:rsidP="00F8279B">
            <w:pPr>
              <w:autoSpaceDE/>
              <w:autoSpaceDN/>
              <w:spacing w:after="120"/>
              <w:jc w:val="center"/>
              <w:rPr>
                <w:rFonts w:ascii="Times New Roman" w:hAnsi="Times New Roman" w:cs="Times New Roman"/>
                <w:sz w:val="24"/>
                <w:szCs w:val="24"/>
              </w:rPr>
            </w:pPr>
            <w:r>
              <w:rPr>
                <w:rFonts w:ascii="Times New Roman" w:hAnsi="Times New Roman" w:cs="Times New Roman"/>
                <w:sz w:val="24"/>
                <w:szCs w:val="24"/>
              </w:rPr>
              <w:t>3</w:t>
            </w:r>
          </w:p>
        </w:tc>
        <w:tc>
          <w:tcPr>
            <w:tcW w:w="2520" w:type="dxa"/>
          </w:tcPr>
          <w:p w:rsidR="00844FD2" w:rsidRPr="005318CB" w:rsidRDefault="00844FD2" w:rsidP="00F8279B">
            <w:pPr>
              <w:autoSpaceDE/>
              <w:autoSpaceDN/>
              <w:spacing w:after="120"/>
              <w:jc w:val="center"/>
              <w:rPr>
                <w:rFonts w:ascii="Times New Roman" w:hAnsi="Times New Roman" w:cs="Times New Roman"/>
                <w:b/>
                <w:sz w:val="24"/>
                <w:szCs w:val="24"/>
              </w:rPr>
            </w:pPr>
            <w:r w:rsidRPr="005318CB">
              <w:rPr>
                <w:rFonts w:ascii="Times New Roman" w:hAnsi="Times New Roman" w:cs="Times New Roman"/>
                <w:b/>
                <w:sz w:val="24"/>
                <w:szCs w:val="24"/>
              </w:rPr>
              <w:t>12</w:t>
            </w:r>
          </w:p>
        </w:tc>
      </w:tr>
      <w:tr w:rsidR="00844FD2" w:rsidRPr="006B3827" w:rsidTr="00F8279B">
        <w:tc>
          <w:tcPr>
            <w:tcW w:w="2448" w:type="dxa"/>
          </w:tcPr>
          <w:p w:rsidR="00844FD2" w:rsidRPr="006B3827" w:rsidRDefault="00844FD2" w:rsidP="00F8279B">
            <w:pPr>
              <w:autoSpaceDE/>
              <w:autoSpaceDN/>
              <w:spacing w:after="120"/>
              <w:jc w:val="center"/>
              <w:rPr>
                <w:rFonts w:ascii="Times New Roman" w:hAnsi="Times New Roman" w:cs="Times New Roman"/>
                <w:sz w:val="24"/>
                <w:szCs w:val="24"/>
              </w:rPr>
            </w:pPr>
            <w:r>
              <w:rPr>
                <w:rFonts w:ascii="Times New Roman" w:hAnsi="Times New Roman" w:cs="Times New Roman"/>
                <w:sz w:val="24"/>
                <w:szCs w:val="24"/>
              </w:rPr>
              <w:t>4</w:t>
            </w:r>
          </w:p>
        </w:tc>
        <w:tc>
          <w:tcPr>
            <w:tcW w:w="2520" w:type="dxa"/>
          </w:tcPr>
          <w:p w:rsidR="00844FD2" w:rsidRPr="00606A14" w:rsidRDefault="00844FD2" w:rsidP="00F8279B">
            <w:pPr>
              <w:autoSpaceDE/>
              <w:autoSpaceDN/>
              <w:spacing w:after="120"/>
              <w:jc w:val="center"/>
              <w:rPr>
                <w:rFonts w:ascii="Times New Roman" w:hAnsi="Times New Roman" w:cs="Times New Roman"/>
                <w:b/>
                <w:sz w:val="24"/>
                <w:szCs w:val="24"/>
                <w:lang w:val="en-US"/>
              </w:rPr>
            </w:pPr>
            <w:r w:rsidRPr="005318CB">
              <w:rPr>
                <w:rFonts w:ascii="Times New Roman" w:hAnsi="Times New Roman" w:cs="Times New Roman"/>
                <w:b/>
                <w:sz w:val="24"/>
                <w:szCs w:val="24"/>
              </w:rPr>
              <w:t>1</w:t>
            </w:r>
            <w:r>
              <w:rPr>
                <w:rFonts w:ascii="Times New Roman" w:hAnsi="Times New Roman" w:cs="Times New Roman"/>
                <w:b/>
                <w:sz w:val="24"/>
                <w:szCs w:val="24"/>
                <w:lang w:val="en-US"/>
              </w:rPr>
              <w:t>6</w:t>
            </w:r>
          </w:p>
        </w:tc>
      </w:tr>
    </w:tbl>
    <w:p w:rsidR="00844FD2" w:rsidRPr="00271305" w:rsidRDefault="00844FD2" w:rsidP="00844FD2">
      <w:pPr>
        <w:autoSpaceDE/>
        <w:autoSpaceDN/>
        <w:rPr>
          <w:rFonts w:ascii="Times New Roman" w:hAnsi="Times New Roman" w:cs="Times New Roman"/>
          <w:b/>
          <w:sz w:val="24"/>
          <w:szCs w:val="24"/>
        </w:rPr>
      </w:pPr>
    </w:p>
    <w:p w:rsidR="00844FD2" w:rsidRPr="0060559E" w:rsidRDefault="00844FD2" w:rsidP="00844FD2">
      <w:pPr>
        <w:autoSpaceDE/>
        <w:autoSpaceDN/>
        <w:spacing w:after="120"/>
        <w:jc w:val="both"/>
        <w:rPr>
          <w:rFonts w:ascii="Times New Roman" w:hAnsi="Times New Roman" w:cs="Times New Roman"/>
          <w:sz w:val="24"/>
          <w:szCs w:val="24"/>
        </w:rPr>
      </w:pPr>
      <w:r>
        <w:rPr>
          <w:rFonts w:ascii="Times New Roman" w:hAnsi="Times New Roman" w:cs="Times New Roman"/>
          <w:b/>
          <w:sz w:val="24"/>
          <w:szCs w:val="24"/>
        </w:rPr>
        <w:t>19.2.</w:t>
      </w:r>
      <w:r w:rsidRPr="0060559E">
        <w:rPr>
          <w:rFonts w:ascii="Times New Roman" w:hAnsi="Times New Roman" w:cs="Times New Roman"/>
          <w:b/>
          <w:sz w:val="24"/>
          <w:szCs w:val="24"/>
        </w:rPr>
        <w:t>Изчисляване на величините на ТИП за всеки конкретен участник</w:t>
      </w:r>
      <w:r>
        <w:rPr>
          <w:rFonts w:ascii="Times New Roman" w:hAnsi="Times New Roman" w:cs="Times New Roman"/>
          <w:b/>
          <w:sz w:val="24"/>
          <w:szCs w:val="24"/>
        </w:rPr>
        <w:t>.</w:t>
      </w:r>
    </w:p>
    <w:p w:rsidR="00844FD2" w:rsidRPr="0060559E" w:rsidRDefault="00844FD2" w:rsidP="00844FD2">
      <w:pPr>
        <w:autoSpaceDE/>
        <w:autoSpaceDN/>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Офертите </w:t>
      </w:r>
      <w:r w:rsidRPr="0060559E">
        <w:rPr>
          <w:rFonts w:ascii="Times New Roman" w:hAnsi="Times New Roman" w:cs="Times New Roman"/>
          <w:sz w:val="24"/>
          <w:szCs w:val="24"/>
        </w:rPr>
        <w:t xml:space="preserve">се оценяват от експертна комисия. Комисията включва лица с подходящо образование и доказан професионален опит и качества за извършване на такива оценки. </w:t>
      </w:r>
    </w:p>
    <w:p w:rsidR="00844FD2" w:rsidRPr="0060559E" w:rsidRDefault="00844FD2" w:rsidP="00844FD2">
      <w:pPr>
        <w:autoSpaceDE/>
        <w:autoSpaceDN/>
        <w:spacing w:after="120"/>
        <w:ind w:firstLine="708"/>
        <w:jc w:val="both"/>
        <w:rPr>
          <w:rFonts w:ascii="Times New Roman" w:hAnsi="Times New Roman" w:cs="Times New Roman"/>
          <w:sz w:val="24"/>
          <w:szCs w:val="24"/>
        </w:rPr>
      </w:pPr>
      <w:r w:rsidRPr="0060559E">
        <w:rPr>
          <w:rFonts w:ascii="Times New Roman" w:hAnsi="Times New Roman" w:cs="Times New Roman"/>
          <w:sz w:val="24"/>
          <w:szCs w:val="24"/>
        </w:rPr>
        <w:t xml:space="preserve">Като представя писмено своите мотиви, всеки член на оценителната комисия изготвя за всеки участник в конкурса своя индивидуална оценка по показател техническа изпълнимост на </w:t>
      </w:r>
      <w:r w:rsidRPr="0060559E">
        <w:rPr>
          <w:rFonts w:ascii="Times New Roman" w:hAnsi="Times New Roman" w:cs="Times New Roman"/>
          <w:sz w:val="24"/>
          <w:szCs w:val="24"/>
        </w:rPr>
        <w:lastRenderedPageBreak/>
        <w:t>поръчката ТИП</w:t>
      </w:r>
      <w:proofErr w:type="spellStart"/>
      <w:r w:rsidRPr="0060559E">
        <w:rPr>
          <w:rFonts w:ascii="Times New Roman" w:hAnsi="Times New Roman" w:cs="Times New Roman"/>
          <w:i/>
          <w:sz w:val="24"/>
          <w:szCs w:val="24"/>
          <w:lang w:val="en-US"/>
        </w:rPr>
        <w:t>i</w:t>
      </w:r>
      <w:proofErr w:type="spellEnd"/>
      <w:r w:rsidRPr="0060559E">
        <w:rPr>
          <w:rFonts w:ascii="Times New Roman" w:hAnsi="Times New Roman" w:cs="Times New Roman"/>
          <w:sz w:val="24"/>
          <w:szCs w:val="24"/>
        </w:rPr>
        <w:t>, където</w:t>
      </w:r>
      <w:r w:rsidRPr="0060559E">
        <w:rPr>
          <w:rFonts w:ascii="Times New Roman" w:hAnsi="Times New Roman" w:cs="Times New Roman"/>
          <w:sz w:val="24"/>
          <w:szCs w:val="24"/>
          <w:lang w:val="ru-RU"/>
        </w:rPr>
        <w:t xml:space="preserve"> </w:t>
      </w:r>
      <w:proofErr w:type="spellStart"/>
      <w:r w:rsidRPr="0060559E">
        <w:rPr>
          <w:rFonts w:ascii="Times New Roman" w:hAnsi="Times New Roman" w:cs="Times New Roman"/>
          <w:i/>
          <w:sz w:val="24"/>
          <w:szCs w:val="24"/>
          <w:lang w:val="en-US"/>
        </w:rPr>
        <w:t>i</w:t>
      </w:r>
      <w:proofErr w:type="spellEnd"/>
      <w:r w:rsidRPr="0060559E">
        <w:rPr>
          <w:rFonts w:ascii="Times New Roman" w:hAnsi="Times New Roman" w:cs="Times New Roman"/>
          <w:sz w:val="24"/>
          <w:szCs w:val="24"/>
          <w:lang w:val="ru-RU"/>
        </w:rPr>
        <w:t xml:space="preserve"> </w:t>
      </w:r>
      <w:r w:rsidRPr="0060559E">
        <w:rPr>
          <w:rFonts w:ascii="Times New Roman" w:hAnsi="Times New Roman" w:cs="Times New Roman"/>
          <w:sz w:val="24"/>
          <w:szCs w:val="24"/>
        </w:rPr>
        <w:t xml:space="preserve">се променя от 1 до </w:t>
      </w:r>
      <w:r w:rsidRPr="0060559E">
        <w:rPr>
          <w:rFonts w:ascii="Times New Roman" w:hAnsi="Times New Roman" w:cs="Times New Roman"/>
          <w:i/>
          <w:sz w:val="24"/>
          <w:szCs w:val="24"/>
          <w:lang w:val="en-US"/>
        </w:rPr>
        <w:t>m</w:t>
      </w:r>
      <w:r w:rsidRPr="0060559E">
        <w:rPr>
          <w:rFonts w:ascii="Times New Roman" w:hAnsi="Times New Roman" w:cs="Times New Roman"/>
          <w:sz w:val="24"/>
          <w:szCs w:val="24"/>
          <w:lang w:val="ru-RU"/>
        </w:rPr>
        <w:t xml:space="preserve">, а </w:t>
      </w:r>
      <w:r w:rsidRPr="0060559E">
        <w:rPr>
          <w:rFonts w:ascii="Times New Roman" w:hAnsi="Times New Roman" w:cs="Times New Roman"/>
          <w:i/>
          <w:sz w:val="24"/>
          <w:szCs w:val="24"/>
          <w:lang w:val="en-US"/>
        </w:rPr>
        <w:t>m</w:t>
      </w:r>
      <w:r w:rsidRPr="0060559E">
        <w:rPr>
          <w:rFonts w:ascii="Times New Roman" w:hAnsi="Times New Roman" w:cs="Times New Roman"/>
          <w:sz w:val="24"/>
          <w:szCs w:val="24"/>
          <w:lang w:val="ru-RU"/>
        </w:rPr>
        <w:t xml:space="preserve"> </w:t>
      </w:r>
      <w:r w:rsidRPr="00FF2B3A">
        <w:rPr>
          <w:rFonts w:ascii="Times New Roman" w:hAnsi="Times New Roman" w:cs="Times New Roman"/>
          <w:sz w:val="24"/>
          <w:szCs w:val="24"/>
        </w:rPr>
        <w:t>е броят на допуснатите до оценяване участници в конкурса за възлагане на обществената поръчка.</w:t>
      </w:r>
      <w:r w:rsidRPr="0060559E">
        <w:rPr>
          <w:rFonts w:ascii="Times New Roman" w:hAnsi="Times New Roman" w:cs="Times New Roman"/>
          <w:sz w:val="24"/>
          <w:szCs w:val="24"/>
        </w:rPr>
        <w:t xml:space="preserve"> </w:t>
      </w:r>
    </w:p>
    <w:p w:rsidR="00844FD2" w:rsidRPr="0060559E" w:rsidRDefault="00844FD2" w:rsidP="00844FD2">
      <w:pPr>
        <w:autoSpaceDE/>
        <w:autoSpaceDN/>
        <w:spacing w:after="120"/>
        <w:ind w:firstLine="708"/>
        <w:jc w:val="both"/>
        <w:rPr>
          <w:rFonts w:ascii="Times New Roman" w:hAnsi="Times New Roman" w:cs="Times New Roman"/>
          <w:sz w:val="24"/>
          <w:szCs w:val="24"/>
        </w:rPr>
      </w:pPr>
      <w:r w:rsidRPr="0060559E">
        <w:rPr>
          <w:rFonts w:ascii="Times New Roman" w:hAnsi="Times New Roman" w:cs="Times New Roman"/>
          <w:sz w:val="24"/>
          <w:szCs w:val="24"/>
        </w:rPr>
        <w:t>Общата (сумарна) стойност на ТИП</w:t>
      </w:r>
      <w:proofErr w:type="spellStart"/>
      <w:r w:rsidRPr="0060559E">
        <w:rPr>
          <w:rFonts w:ascii="Times New Roman" w:hAnsi="Times New Roman" w:cs="Times New Roman"/>
          <w:i/>
          <w:sz w:val="24"/>
          <w:szCs w:val="24"/>
          <w:lang w:val="en-US"/>
        </w:rPr>
        <w:t>i</w:t>
      </w:r>
      <w:proofErr w:type="spellEnd"/>
      <w:r w:rsidRPr="0060559E">
        <w:rPr>
          <w:rFonts w:ascii="Times New Roman" w:hAnsi="Times New Roman" w:cs="Times New Roman"/>
          <w:sz w:val="24"/>
          <w:szCs w:val="24"/>
        </w:rPr>
        <w:t>, определена от експертната комисия за всеки участник, се формира като средноаритметична стойност от индивидуалните оценки за този участник, определени от всички членове на комисията по формулата:</w:t>
      </w:r>
    </w:p>
    <w:p w:rsidR="00844FD2" w:rsidRPr="0060559E" w:rsidRDefault="00844FD2" w:rsidP="00844FD2">
      <w:pPr>
        <w:autoSpaceDE/>
        <w:autoSpaceDN/>
        <w:spacing w:after="120"/>
        <w:jc w:val="center"/>
        <w:rPr>
          <w:rFonts w:ascii="Times New Roman" w:hAnsi="Times New Roman" w:cs="Times New Roman"/>
          <w:b/>
          <w:sz w:val="24"/>
          <w:szCs w:val="24"/>
        </w:rPr>
      </w:pPr>
      <w:r w:rsidRPr="0060559E">
        <w:rPr>
          <w:rFonts w:ascii="Times New Roman" w:hAnsi="Times New Roman" w:cs="Times New Roman"/>
          <w:b/>
          <w:sz w:val="24"/>
          <w:szCs w:val="24"/>
        </w:rPr>
        <w:t>ТИП</w:t>
      </w:r>
      <w:proofErr w:type="spellStart"/>
      <w:r w:rsidRPr="0060559E">
        <w:rPr>
          <w:rFonts w:ascii="Times New Roman" w:hAnsi="Times New Roman" w:cs="Times New Roman"/>
          <w:b/>
          <w:i/>
          <w:sz w:val="24"/>
          <w:szCs w:val="24"/>
          <w:lang w:val="en-US"/>
        </w:rPr>
        <w:t>i</w:t>
      </w:r>
      <w:proofErr w:type="spellEnd"/>
      <w:r w:rsidRPr="0060559E">
        <w:rPr>
          <w:rFonts w:ascii="Times New Roman" w:hAnsi="Times New Roman" w:cs="Times New Roman"/>
          <w:b/>
          <w:i/>
          <w:sz w:val="24"/>
          <w:szCs w:val="24"/>
          <w:lang w:val="en-US"/>
        </w:rPr>
        <w:t xml:space="preserve"> = </w:t>
      </w:r>
      <w:r w:rsidRPr="0060559E">
        <w:rPr>
          <w:rFonts w:ascii="Times New Roman" w:hAnsi="Times New Roman" w:cs="Times New Roman"/>
          <w:b/>
          <w:sz w:val="32"/>
          <w:szCs w:val="32"/>
          <w:lang w:val="en-US"/>
        </w:rPr>
        <w:t xml:space="preserve">[∑ </w:t>
      </w:r>
      <w:r w:rsidRPr="0060559E">
        <w:rPr>
          <w:rFonts w:ascii="Times New Roman" w:hAnsi="Times New Roman" w:cs="Times New Roman"/>
          <w:b/>
          <w:sz w:val="24"/>
          <w:szCs w:val="24"/>
        </w:rPr>
        <w:t>ТИП</w:t>
      </w:r>
      <w:r w:rsidRPr="0060559E">
        <w:rPr>
          <w:rFonts w:ascii="Times New Roman" w:hAnsi="Times New Roman" w:cs="Times New Roman"/>
          <w:b/>
          <w:i/>
          <w:sz w:val="24"/>
          <w:szCs w:val="24"/>
          <w:lang w:val="en-US"/>
        </w:rPr>
        <w:t xml:space="preserve">j </w:t>
      </w:r>
      <w:r w:rsidRPr="0060559E">
        <w:rPr>
          <w:rFonts w:ascii="Times New Roman" w:hAnsi="Times New Roman" w:cs="Times New Roman"/>
          <w:b/>
          <w:sz w:val="32"/>
          <w:szCs w:val="32"/>
          <w:lang w:val="en-US"/>
        </w:rPr>
        <w:t>]</w:t>
      </w:r>
      <w:r w:rsidRPr="0060559E">
        <w:rPr>
          <w:rFonts w:ascii="Times New Roman" w:hAnsi="Times New Roman" w:cs="Times New Roman"/>
          <w:b/>
          <w:i/>
          <w:sz w:val="24"/>
          <w:szCs w:val="24"/>
        </w:rPr>
        <w:t xml:space="preserve"> / </w:t>
      </w:r>
      <w:r w:rsidRPr="0060559E">
        <w:rPr>
          <w:rFonts w:ascii="Times New Roman" w:hAnsi="Times New Roman" w:cs="Times New Roman"/>
          <w:b/>
          <w:sz w:val="24"/>
          <w:szCs w:val="24"/>
          <w:lang w:val="en-US"/>
        </w:rPr>
        <w:t>n</w:t>
      </w:r>
      <w:r w:rsidRPr="0060559E">
        <w:rPr>
          <w:rFonts w:ascii="Times New Roman" w:hAnsi="Times New Roman" w:cs="Times New Roman"/>
          <w:b/>
          <w:i/>
          <w:sz w:val="24"/>
          <w:szCs w:val="24"/>
        </w:rPr>
        <w:t>,</w:t>
      </w:r>
    </w:p>
    <w:p w:rsidR="00844FD2" w:rsidRPr="0060559E" w:rsidRDefault="00844FD2" w:rsidP="00844FD2">
      <w:pPr>
        <w:autoSpaceDE/>
        <w:autoSpaceDN/>
        <w:spacing w:after="120"/>
        <w:jc w:val="both"/>
        <w:rPr>
          <w:rFonts w:ascii="Times New Roman" w:hAnsi="Times New Roman" w:cs="Times New Roman"/>
          <w:sz w:val="24"/>
          <w:szCs w:val="24"/>
          <w:lang w:val="ru-RU"/>
        </w:rPr>
      </w:pPr>
      <w:r w:rsidRPr="0060559E">
        <w:rPr>
          <w:rFonts w:ascii="Times New Roman" w:hAnsi="Times New Roman" w:cs="Times New Roman"/>
          <w:sz w:val="24"/>
          <w:szCs w:val="24"/>
        </w:rPr>
        <w:t>където:</w:t>
      </w:r>
    </w:p>
    <w:p w:rsidR="00844FD2" w:rsidRPr="0060559E" w:rsidRDefault="00844FD2" w:rsidP="00844FD2">
      <w:pPr>
        <w:autoSpaceDE/>
        <w:autoSpaceDN/>
        <w:spacing w:after="120"/>
        <w:jc w:val="both"/>
        <w:rPr>
          <w:rFonts w:ascii="Times New Roman" w:hAnsi="Times New Roman" w:cs="Times New Roman"/>
          <w:sz w:val="24"/>
          <w:szCs w:val="24"/>
        </w:rPr>
      </w:pPr>
      <w:proofErr w:type="gramStart"/>
      <w:r w:rsidRPr="0060559E">
        <w:rPr>
          <w:rFonts w:ascii="Times New Roman" w:hAnsi="Times New Roman" w:cs="Times New Roman"/>
          <w:b/>
          <w:sz w:val="24"/>
          <w:szCs w:val="24"/>
          <w:lang w:val="en-GB"/>
        </w:rPr>
        <w:t>j</w:t>
      </w:r>
      <w:proofErr w:type="gramEnd"/>
      <w:r w:rsidRPr="0060559E">
        <w:rPr>
          <w:rFonts w:ascii="Times New Roman" w:hAnsi="Times New Roman" w:cs="Times New Roman"/>
          <w:sz w:val="24"/>
          <w:szCs w:val="24"/>
        </w:rPr>
        <w:t xml:space="preserve"> е поредният номер на конкретен член на експертната комисия, променящ се от 1 до </w:t>
      </w:r>
      <w:r w:rsidRPr="0060559E">
        <w:rPr>
          <w:rFonts w:ascii="Times New Roman" w:hAnsi="Times New Roman" w:cs="Times New Roman"/>
          <w:sz w:val="24"/>
          <w:szCs w:val="24"/>
          <w:lang w:val="en-US"/>
        </w:rPr>
        <w:t>n</w:t>
      </w:r>
      <w:r w:rsidRPr="0060559E">
        <w:rPr>
          <w:rFonts w:ascii="Times New Roman" w:hAnsi="Times New Roman" w:cs="Times New Roman"/>
          <w:sz w:val="24"/>
          <w:szCs w:val="24"/>
        </w:rPr>
        <w:t>;</w:t>
      </w:r>
    </w:p>
    <w:p w:rsidR="00844FD2" w:rsidRPr="0060559E" w:rsidRDefault="00844FD2" w:rsidP="00844FD2">
      <w:pPr>
        <w:autoSpaceDE/>
        <w:autoSpaceDN/>
        <w:spacing w:after="120"/>
        <w:jc w:val="both"/>
        <w:rPr>
          <w:rFonts w:ascii="Times New Roman" w:hAnsi="Times New Roman" w:cs="Times New Roman"/>
          <w:sz w:val="24"/>
          <w:szCs w:val="24"/>
        </w:rPr>
      </w:pPr>
      <w:r w:rsidRPr="0060559E">
        <w:rPr>
          <w:rFonts w:ascii="Times New Roman" w:hAnsi="Times New Roman" w:cs="Times New Roman"/>
          <w:b/>
          <w:sz w:val="24"/>
          <w:szCs w:val="24"/>
          <w:lang w:val="en-US"/>
        </w:rPr>
        <w:t>n</w:t>
      </w:r>
      <w:r w:rsidRPr="0060559E">
        <w:rPr>
          <w:rFonts w:ascii="Times New Roman" w:hAnsi="Times New Roman" w:cs="Times New Roman"/>
          <w:sz w:val="24"/>
          <w:szCs w:val="24"/>
          <w:lang w:val="ru-RU"/>
        </w:rPr>
        <w:t xml:space="preserve"> - </w:t>
      </w:r>
      <w:proofErr w:type="gramStart"/>
      <w:r w:rsidRPr="0060559E">
        <w:rPr>
          <w:rFonts w:ascii="Times New Roman" w:hAnsi="Times New Roman" w:cs="Times New Roman"/>
          <w:sz w:val="24"/>
          <w:szCs w:val="24"/>
        </w:rPr>
        <w:t>броят</w:t>
      </w:r>
      <w:proofErr w:type="gramEnd"/>
      <w:r w:rsidRPr="0060559E">
        <w:rPr>
          <w:rFonts w:ascii="Times New Roman" w:hAnsi="Times New Roman" w:cs="Times New Roman"/>
          <w:sz w:val="24"/>
          <w:szCs w:val="24"/>
        </w:rPr>
        <w:t xml:space="preserve"> на членовете на експертната комисия.</w:t>
      </w:r>
    </w:p>
    <w:p w:rsidR="00844FD2" w:rsidRPr="00271305" w:rsidRDefault="00844FD2" w:rsidP="00844FD2">
      <w:pPr>
        <w:autoSpaceDE/>
        <w:autoSpaceDN/>
        <w:rPr>
          <w:rFonts w:ascii="Times New Roman" w:hAnsi="Times New Roman" w:cs="Times New Roman"/>
          <w:b/>
          <w:sz w:val="24"/>
          <w:szCs w:val="24"/>
        </w:rPr>
      </w:pPr>
    </w:p>
    <w:p w:rsidR="00844FD2" w:rsidRPr="00271305" w:rsidRDefault="00844FD2" w:rsidP="00844FD2">
      <w:pPr>
        <w:autoSpaceDE/>
        <w:autoSpaceDN/>
        <w:ind w:firstLine="993"/>
        <w:rPr>
          <w:rFonts w:ascii="Times New Roman" w:hAnsi="Times New Roman" w:cs="Times New Roman"/>
          <w:sz w:val="24"/>
          <w:szCs w:val="24"/>
        </w:rPr>
      </w:pPr>
    </w:p>
    <w:p w:rsidR="00844FD2" w:rsidRPr="00271305" w:rsidRDefault="00844FD2" w:rsidP="00844FD2">
      <w:pPr>
        <w:keepNext/>
        <w:autoSpaceDE/>
        <w:autoSpaceDN/>
        <w:jc w:val="both"/>
        <w:outlineLvl w:val="1"/>
        <w:rPr>
          <w:rFonts w:ascii="Times New Roman" w:hAnsi="Times New Roman" w:cs="Times New Roman"/>
          <w:b/>
          <w:sz w:val="24"/>
          <w:szCs w:val="24"/>
          <w:lang w:eastAsia="en-GB"/>
        </w:rPr>
      </w:pPr>
      <w:bookmarkStart w:id="75" w:name="_Toc399250123"/>
      <w:r w:rsidRPr="00271305">
        <w:rPr>
          <w:rFonts w:ascii="Times New Roman" w:hAnsi="Times New Roman" w:cs="Times New Roman"/>
          <w:b/>
          <w:sz w:val="24"/>
          <w:szCs w:val="24"/>
          <w:lang w:eastAsia="en-GB"/>
        </w:rPr>
        <w:t>19.</w:t>
      </w:r>
      <w:r>
        <w:rPr>
          <w:rFonts w:ascii="Times New Roman" w:hAnsi="Times New Roman" w:cs="Times New Roman"/>
          <w:b/>
          <w:sz w:val="24"/>
          <w:szCs w:val="24"/>
          <w:lang w:eastAsia="en-GB"/>
        </w:rPr>
        <w:t>3</w:t>
      </w:r>
      <w:r w:rsidRPr="00271305">
        <w:rPr>
          <w:rFonts w:ascii="Times New Roman" w:hAnsi="Times New Roman" w:cs="Times New Roman"/>
          <w:b/>
          <w:sz w:val="24"/>
          <w:szCs w:val="24"/>
          <w:lang w:eastAsia="en-GB"/>
        </w:rPr>
        <w:t>. Определяне на показателя цена на офертата</w:t>
      </w:r>
      <w:bookmarkEnd w:id="75"/>
    </w:p>
    <w:p w:rsidR="00844FD2" w:rsidRPr="00271305" w:rsidRDefault="00844FD2" w:rsidP="00844FD2">
      <w:pPr>
        <w:autoSpaceDE/>
        <w:autoSpaceDN/>
        <w:rPr>
          <w:rFonts w:ascii="Times New Roman" w:hAnsi="Times New Roman" w:cs="Times New Roman"/>
          <w:sz w:val="24"/>
          <w:szCs w:val="24"/>
        </w:rPr>
      </w:pPr>
    </w:p>
    <w:p w:rsidR="00844FD2" w:rsidRPr="00271305" w:rsidRDefault="00844FD2" w:rsidP="00844FD2">
      <w:pPr>
        <w:autoSpaceDE/>
        <w:autoSpaceDN/>
        <w:ind w:firstLine="708"/>
        <w:rPr>
          <w:rFonts w:ascii="Times New Roman" w:hAnsi="Times New Roman" w:cs="Times New Roman"/>
          <w:sz w:val="24"/>
          <w:szCs w:val="24"/>
        </w:rPr>
      </w:pPr>
      <w:r w:rsidRPr="00271305">
        <w:rPr>
          <w:rFonts w:ascii="Times New Roman" w:hAnsi="Times New Roman" w:cs="Times New Roman"/>
          <w:sz w:val="24"/>
          <w:szCs w:val="24"/>
        </w:rPr>
        <w:t>Кандидатът, предложил най-ниска цена, получава 100 точки. Точките на всички останали кандидати се изчисляват по формулата:</w:t>
      </w:r>
    </w:p>
    <w:p w:rsidR="00844FD2" w:rsidRPr="00271305" w:rsidRDefault="00844FD2" w:rsidP="00844FD2">
      <w:pPr>
        <w:autoSpaceDE/>
        <w:autoSpaceDN/>
        <w:ind w:left="360"/>
        <w:rPr>
          <w:rFonts w:ascii="Times New Roman" w:hAnsi="Times New Roman" w:cs="Times New Roman"/>
          <w:b/>
          <w:sz w:val="24"/>
          <w:szCs w:val="24"/>
        </w:rPr>
      </w:pPr>
    </w:p>
    <w:p w:rsidR="00844FD2" w:rsidRPr="00271305" w:rsidRDefault="00844FD2" w:rsidP="00844FD2">
      <w:pPr>
        <w:autoSpaceDE/>
        <w:autoSpaceDN/>
        <w:spacing w:after="120"/>
        <w:ind w:left="357"/>
        <w:rPr>
          <w:rFonts w:ascii="Times New Roman" w:hAnsi="Times New Roman" w:cs="Times New Roman"/>
          <w:b/>
          <w:sz w:val="24"/>
          <w:szCs w:val="24"/>
        </w:rPr>
      </w:pPr>
      <w:r w:rsidRPr="00271305">
        <w:rPr>
          <w:rFonts w:ascii="Times New Roman" w:hAnsi="Times New Roman" w:cs="Times New Roman"/>
          <w:b/>
          <w:sz w:val="24"/>
          <w:szCs w:val="24"/>
        </w:rPr>
        <w:t>ЦО = (МПЦ / Ц</w:t>
      </w:r>
      <w:r w:rsidRPr="00271305">
        <w:rPr>
          <w:rFonts w:ascii="Times New Roman" w:hAnsi="Times New Roman" w:cs="Times New Roman"/>
          <w:b/>
          <w:i/>
          <w:sz w:val="24"/>
          <w:szCs w:val="24"/>
        </w:rPr>
        <w:t>i</w:t>
      </w:r>
      <w:r w:rsidRPr="00271305">
        <w:rPr>
          <w:rFonts w:ascii="Times New Roman" w:hAnsi="Times New Roman" w:cs="Times New Roman"/>
          <w:b/>
          <w:sz w:val="24"/>
          <w:szCs w:val="24"/>
        </w:rPr>
        <w:t xml:space="preserve"> )*100</w:t>
      </w:r>
    </w:p>
    <w:p w:rsidR="00844FD2" w:rsidRPr="00271305" w:rsidRDefault="00844FD2" w:rsidP="00844FD2">
      <w:pPr>
        <w:autoSpaceDE/>
        <w:autoSpaceDN/>
        <w:spacing w:after="120"/>
        <w:ind w:left="357"/>
        <w:rPr>
          <w:rFonts w:ascii="Times New Roman" w:hAnsi="Times New Roman" w:cs="Times New Roman"/>
          <w:sz w:val="24"/>
          <w:szCs w:val="24"/>
        </w:rPr>
      </w:pPr>
      <w:r w:rsidRPr="00271305">
        <w:rPr>
          <w:rFonts w:ascii="Times New Roman" w:hAnsi="Times New Roman" w:cs="Times New Roman"/>
          <w:sz w:val="24"/>
          <w:szCs w:val="24"/>
        </w:rPr>
        <w:t>където:</w:t>
      </w:r>
    </w:p>
    <w:p w:rsidR="00844FD2" w:rsidRPr="00271305" w:rsidRDefault="00844FD2" w:rsidP="00844FD2">
      <w:pPr>
        <w:autoSpaceDE/>
        <w:autoSpaceDN/>
        <w:spacing w:after="120"/>
        <w:ind w:left="357"/>
        <w:rPr>
          <w:rFonts w:ascii="Times New Roman" w:hAnsi="Times New Roman" w:cs="Times New Roman"/>
          <w:sz w:val="24"/>
          <w:szCs w:val="24"/>
        </w:rPr>
      </w:pPr>
      <w:r w:rsidRPr="00271305">
        <w:rPr>
          <w:rFonts w:ascii="Times New Roman" w:hAnsi="Times New Roman" w:cs="Times New Roman"/>
          <w:b/>
          <w:bCs/>
          <w:sz w:val="24"/>
          <w:szCs w:val="24"/>
        </w:rPr>
        <w:t xml:space="preserve">МПЦ </w:t>
      </w:r>
      <w:r w:rsidRPr="00271305">
        <w:rPr>
          <w:rFonts w:ascii="Times New Roman" w:hAnsi="Times New Roman" w:cs="Times New Roman"/>
          <w:bCs/>
          <w:sz w:val="24"/>
          <w:szCs w:val="24"/>
        </w:rPr>
        <w:t>е минималната предложена цена</w:t>
      </w:r>
      <w:r w:rsidRPr="00271305">
        <w:rPr>
          <w:rFonts w:ascii="Times New Roman" w:hAnsi="Times New Roman" w:cs="Times New Roman"/>
          <w:b/>
          <w:bCs/>
          <w:sz w:val="24"/>
          <w:szCs w:val="24"/>
        </w:rPr>
        <w:t>,</w:t>
      </w:r>
      <w:r w:rsidRPr="00271305">
        <w:rPr>
          <w:rFonts w:ascii="Times New Roman" w:hAnsi="Times New Roman" w:cs="Times New Roman"/>
          <w:bCs/>
          <w:sz w:val="24"/>
          <w:szCs w:val="24"/>
        </w:rPr>
        <w:t xml:space="preserve"> която</w:t>
      </w:r>
      <w:r w:rsidRPr="00271305">
        <w:rPr>
          <w:rFonts w:ascii="Times New Roman" w:hAnsi="Times New Roman" w:cs="Times New Roman"/>
          <w:sz w:val="24"/>
          <w:szCs w:val="24"/>
        </w:rPr>
        <w:t xml:space="preserve"> е най-ниската предложена цена от кандидат, допуснат до класиране;</w:t>
      </w:r>
    </w:p>
    <w:p w:rsidR="00844FD2" w:rsidRPr="007A7DB6" w:rsidRDefault="00844FD2" w:rsidP="00844FD2">
      <w:pPr>
        <w:autoSpaceDE/>
        <w:autoSpaceDN/>
        <w:spacing w:after="120"/>
        <w:ind w:left="357"/>
        <w:rPr>
          <w:rFonts w:ascii="Times New Roman" w:hAnsi="Times New Roman" w:cs="Times New Roman"/>
          <w:sz w:val="24"/>
          <w:szCs w:val="24"/>
          <w:lang w:val="en-US"/>
        </w:rPr>
      </w:pPr>
      <w:r w:rsidRPr="00271305">
        <w:rPr>
          <w:rFonts w:ascii="Times New Roman" w:hAnsi="Times New Roman" w:cs="Times New Roman"/>
          <w:b/>
          <w:sz w:val="24"/>
          <w:szCs w:val="24"/>
        </w:rPr>
        <w:t>Ц</w:t>
      </w:r>
      <w:r w:rsidRPr="00271305">
        <w:rPr>
          <w:rFonts w:ascii="Times New Roman" w:hAnsi="Times New Roman" w:cs="Times New Roman"/>
          <w:b/>
          <w:i/>
          <w:sz w:val="24"/>
          <w:szCs w:val="24"/>
        </w:rPr>
        <w:t>i</w:t>
      </w:r>
      <w:r w:rsidRPr="00271305">
        <w:rPr>
          <w:rFonts w:ascii="Times New Roman" w:hAnsi="Times New Roman" w:cs="Times New Roman"/>
          <w:b/>
          <w:bCs/>
          <w:sz w:val="24"/>
          <w:szCs w:val="24"/>
        </w:rPr>
        <w:t xml:space="preserve"> - </w:t>
      </w:r>
      <w:r w:rsidRPr="00271305">
        <w:rPr>
          <w:rFonts w:ascii="Times New Roman" w:hAnsi="Times New Roman" w:cs="Times New Roman"/>
          <w:sz w:val="24"/>
          <w:szCs w:val="24"/>
        </w:rPr>
        <w:t xml:space="preserve">цената, предложена от конкретен участник за изпълнение на направената от него оферта (в лева). i-то се изменя от 1 до </w:t>
      </w:r>
      <w:r w:rsidRPr="00271305">
        <w:rPr>
          <w:rFonts w:ascii="Times New Roman" w:hAnsi="Times New Roman" w:cs="Times New Roman"/>
          <w:b/>
          <w:sz w:val="24"/>
          <w:szCs w:val="24"/>
        </w:rPr>
        <w:t>n</w:t>
      </w:r>
      <w:r w:rsidRPr="00271305">
        <w:rPr>
          <w:rFonts w:ascii="Times New Roman" w:hAnsi="Times New Roman" w:cs="Times New Roman"/>
          <w:sz w:val="24"/>
          <w:szCs w:val="24"/>
        </w:rPr>
        <w:t xml:space="preserve">, където </w:t>
      </w:r>
      <w:r w:rsidRPr="00271305">
        <w:rPr>
          <w:rFonts w:ascii="Times New Roman" w:hAnsi="Times New Roman" w:cs="Times New Roman"/>
          <w:b/>
          <w:sz w:val="24"/>
          <w:szCs w:val="24"/>
        </w:rPr>
        <w:t>n</w:t>
      </w:r>
      <w:r w:rsidRPr="00271305">
        <w:rPr>
          <w:rFonts w:ascii="Times New Roman" w:hAnsi="Times New Roman" w:cs="Times New Roman"/>
          <w:sz w:val="24"/>
          <w:szCs w:val="24"/>
        </w:rPr>
        <w:t xml:space="preserve"> е броят на всички кандидати, участващи в конкурса за възлагане на обществената поръчка.</w:t>
      </w:r>
    </w:p>
    <w:p w:rsidR="002265D7" w:rsidRPr="007A7DB6" w:rsidRDefault="002265D7" w:rsidP="00844FD2">
      <w:pPr>
        <w:keepNext/>
        <w:tabs>
          <w:tab w:val="num" w:pos="680"/>
        </w:tabs>
        <w:autoSpaceDE/>
        <w:autoSpaceDN/>
        <w:ind w:left="431" w:hanging="431"/>
        <w:outlineLvl w:val="0"/>
        <w:rPr>
          <w:rFonts w:ascii="Times New Roman" w:hAnsi="Times New Roman" w:cs="Times New Roman"/>
          <w:sz w:val="24"/>
          <w:szCs w:val="24"/>
          <w:lang w:val="en-US"/>
        </w:rPr>
      </w:pPr>
    </w:p>
    <w:sectPr w:rsidR="002265D7" w:rsidRPr="007A7DB6" w:rsidSect="00241AFA">
      <w:headerReference w:type="even" r:id="rId9"/>
      <w:headerReference w:type="default" r:id="rId10"/>
      <w:footerReference w:type="even" r:id="rId11"/>
      <w:footerReference w:type="default" r:id="rId12"/>
      <w:headerReference w:type="first" r:id="rId13"/>
      <w:footerReference w:type="first" r:id="rId14"/>
      <w:pgSz w:w="11906" w:h="16838" w:code="9"/>
      <w:pgMar w:top="1418" w:right="566" w:bottom="1616" w:left="1134" w:header="567" w:footer="3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34E" w:rsidRDefault="007A234E">
      <w:r>
        <w:separator/>
      </w:r>
    </w:p>
  </w:endnote>
  <w:endnote w:type="continuationSeparator" w:id="0">
    <w:p w:rsidR="007A234E" w:rsidRDefault="007A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4U">
    <w:altName w:val="Gabriola"/>
    <w:charset w:val="CC"/>
    <w:family w:val="decorative"/>
    <w:pitch w:val="variable"/>
    <w:sig w:usb0="00000001" w:usb1="00000000" w:usb2="00000000" w:usb3="00000000" w:csb0="0000000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ok">
    <w:charset w:val="02"/>
    <w:family w:val="auto"/>
    <w:pitch w:val="variable"/>
    <w:sig w:usb0="00000000" w:usb1="10000000" w:usb2="00000000" w:usb3="00000000" w:csb0="80000000" w:csb1="00000000"/>
  </w:font>
  <w:font w:name="Optima">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Futura Bk">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esNewRoman">
    <w:altName w:val="Times New Roman"/>
    <w:panose1 w:val="00000000000000000000"/>
    <w:charset w:val="CC"/>
    <w:family w:val="auto"/>
    <w:notTrueType/>
    <w:pitch w:val="default"/>
    <w:sig w:usb0="00000203" w:usb1="080F0000" w:usb2="00000010" w:usb3="00000000" w:csb0="0012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B1" w:rsidRDefault="00D052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471" w:rsidRPr="007A7DB6" w:rsidRDefault="00B47471" w:rsidP="00B47471">
    <w:pPr>
      <w:pStyle w:val="Footer"/>
      <w:jc w:val="center"/>
      <w:rPr>
        <w:rFonts w:ascii="Arial" w:hAnsi="Arial" w:cs="Arial"/>
        <w:i/>
        <w:color w:val="002060"/>
        <w:sz w:val="16"/>
        <w:szCs w:val="16"/>
      </w:rPr>
    </w:pPr>
    <w:r w:rsidRPr="007A7DB6">
      <w:rPr>
        <w:rFonts w:ascii="Arial" w:hAnsi="Arial" w:cs="Arial"/>
        <w:i/>
        <w:color w:val="002060"/>
        <w:sz w:val="16"/>
        <w:szCs w:val="16"/>
      </w:rPr>
      <w:t xml:space="preserve">Този документ е създаден с финансовата подкрепа на Оперативна програма „Развитие на човешките ресурси”, съфинансирана от Европейския социален фонд на Европейския съюз. Цялата отговорност за съдържанието на документа се носи от Агенцията за хората с увреждания и при никакви обстоятелства не може да се приема, че този документ отразява официалното становище на Европейския съюз и Министерството на труда и социалната политика. </w:t>
    </w:r>
  </w:p>
  <w:p w:rsidR="00B47471" w:rsidRDefault="00B474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B1" w:rsidRDefault="00D052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34E" w:rsidRDefault="007A234E">
      <w:r>
        <w:separator/>
      </w:r>
    </w:p>
  </w:footnote>
  <w:footnote w:type="continuationSeparator" w:id="0">
    <w:p w:rsidR="007A234E" w:rsidRDefault="007A2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B1" w:rsidRDefault="00D052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D7" w:rsidRDefault="00B873C1" w:rsidP="000F166B">
    <w:pPr>
      <w:rPr>
        <w:lang w:val="en-US"/>
      </w:rPr>
    </w:pPr>
    <w:sdt>
      <w:sdtPr>
        <w:rPr>
          <w:lang w:val="en-US"/>
        </w:rPr>
        <w:id w:val="17575589"/>
        <w:docPartObj>
          <w:docPartGallery w:val="Page Numbers (Margins)"/>
          <w:docPartUnique/>
        </w:docPartObj>
      </w:sdtPr>
      <w:sdtEndPr/>
      <w:sdtContent>
        <w:r>
          <w:rPr>
            <w:noProof/>
            <w:lang w:val="en-US" w:eastAsia="zh-TW"/>
          </w:rPr>
          <w:pict>
            <v:rect id="_x0000_s6149" style="position:absolute;margin-left:0;margin-top:0;width:40.9pt;height:171.9pt;z-index:251661312;mso-position-horizontal:center;mso-position-horizontal-relative:left-margin-area;mso-position-vertical:bottom;mso-position-vertical-relative:margin;v-text-anchor:middle" o:allowincell="f" filled="f" stroked="f">
              <v:textbox style="layout-flow:vertical;mso-layout-flow-alt:bottom-to-top;mso-next-textbox:#_x0000_s6149;mso-fit-shape-to-text:t">
                <w:txbxContent>
                  <w:p w:rsidR="00D052B1" w:rsidRDefault="00D052B1">
                    <w:pPr>
                      <w:pStyle w:val="Footer"/>
                      <w:rPr>
                        <w:rFonts w:asciiTheme="majorHAnsi" w:hAnsiTheme="majorHAnsi"/>
                        <w:sz w:val="44"/>
                        <w:szCs w:val="44"/>
                      </w:rPr>
                    </w:pPr>
                    <w:r>
                      <w:rPr>
                        <w:rFonts w:asciiTheme="majorHAnsi" w:hAnsiTheme="majorHAnsi"/>
                      </w:rPr>
                      <w:t>Page</w:t>
                    </w:r>
                    <w:r w:rsidR="001563F3">
                      <w:fldChar w:fldCharType="begin"/>
                    </w:r>
                    <w:r w:rsidR="001563F3">
                      <w:instrText xml:space="preserve"> PAGE    \* MERGEFORMAT </w:instrText>
                    </w:r>
                    <w:r w:rsidR="001563F3">
                      <w:fldChar w:fldCharType="separate"/>
                    </w:r>
                    <w:r w:rsidR="00B873C1" w:rsidRPr="00B873C1">
                      <w:rPr>
                        <w:rFonts w:asciiTheme="majorHAnsi" w:hAnsiTheme="majorHAnsi"/>
                        <w:noProof/>
                        <w:sz w:val="44"/>
                        <w:szCs w:val="44"/>
                      </w:rPr>
                      <w:t>3</w:t>
                    </w:r>
                    <w:r w:rsidR="001563F3">
                      <w:rPr>
                        <w:rFonts w:asciiTheme="majorHAnsi" w:hAnsiTheme="majorHAnsi"/>
                        <w:noProof/>
                        <w:sz w:val="44"/>
                        <w:szCs w:val="44"/>
                      </w:rPr>
                      <w:fldChar w:fldCharType="end"/>
                    </w:r>
                  </w:p>
                </w:txbxContent>
              </v:textbox>
              <w10:wrap anchorx="margin" anchory="margin"/>
            </v:rect>
          </w:pict>
        </w:r>
      </w:sdtContent>
    </w:sdt>
    <w:r w:rsidR="00B47471">
      <w:rPr>
        <w:noProof/>
      </w:rPr>
      <w:drawing>
        <wp:anchor distT="0" distB="0" distL="114300" distR="114300" simplePos="0" relativeHeight="251656192" behindDoc="0" locked="0" layoutInCell="1" allowOverlap="1">
          <wp:simplePos x="0" y="0"/>
          <wp:positionH relativeFrom="column">
            <wp:posOffset>5671820</wp:posOffset>
          </wp:positionH>
          <wp:positionV relativeFrom="paragraph">
            <wp:posOffset>97155</wp:posOffset>
          </wp:positionV>
          <wp:extent cx="728980" cy="533400"/>
          <wp:effectExtent l="0" t="0" r="0" b="0"/>
          <wp:wrapSquare wrapText="bothSides"/>
          <wp:docPr id="1" name="Picture 14" descr="logo_b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bg[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8980" cy="533400"/>
                  </a:xfrm>
                  <a:prstGeom prst="rect">
                    <a:avLst/>
                  </a:prstGeom>
                  <a:noFill/>
                </pic:spPr>
              </pic:pic>
            </a:graphicData>
          </a:graphic>
        </wp:anchor>
      </w:drawing>
    </w:r>
    <w:r w:rsidR="00B47471">
      <w:rPr>
        <w:noProof/>
      </w:rPr>
      <w:drawing>
        <wp:anchor distT="0" distB="0" distL="114300" distR="114300" simplePos="0" relativeHeight="251658240" behindDoc="0" locked="0" layoutInCell="1" allowOverlap="1">
          <wp:simplePos x="0" y="0"/>
          <wp:positionH relativeFrom="column">
            <wp:posOffset>490220</wp:posOffset>
          </wp:positionH>
          <wp:positionV relativeFrom="paragraph">
            <wp:posOffset>97155</wp:posOffset>
          </wp:positionV>
          <wp:extent cx="732790" cy="542925"/>
          <wp:effectExtent l="0" t="0" r="0" b="9525"/>
          <wp:wrapSquare wrapText="bothSides"/>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790" cy="542925"/>
                  </a:xfrm>
                  <a:prstGeom prst="rect">
                    <a:avLst/>
                  </a:prstGeom>
                  <a:noFill/>
                </pic:spPr>
              </pic:pic>
            </a:graphicData>
          </a:graphic>
        </wp:anchor>
      </w:drawing>
    </w:r>
    <w:r w:rsidR="00B47471">
      <w:rPr>
        <w:noProof/>
      </w:rPr>
      <w:drawing>
        <wp:anchor distT="0" distB="0" distL="114300" distR="114300" simplePos="0" relativeHeight="251657216" behindDoc="0" locked="0" layoutInCell="1" allowOverlap="1">
          <wp:simplePos x="0" y="0"/>
          <wp:positionH relativeFrom="column">
            <wp:posOffset>-405130</wp:posOffset>
          </wp:positionH>
          <wp:positionV relativeFrom="paragraph">
            <wp:posOffset>78105</wp:posOffset>
          </wp:positionV>
          <wp:extent cx="742950" cy="542925"/>
          <wp:effectExtent l="0" t="0" r="0" b="9525"/>
          <wp:wrapSquare wrapText="bothSides"/>
          <wp:docPr id="3" name="Picture 8" descr="ja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au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2950" cy="542925"/>
                  </a:xfrm>
                  <a:prstGeom prst="rect">
                    <a:avLst/>
                  </a:prstGeom>
                  <a:noFill/>
                </pic:spPr>
              </pic:pic>
            </a:graphicData>
          </a:graphic>
        </wp:anchor>
      </w:drawing>
    </w:r>
    <w:r w:rsidR="00B47471">
      <w:rPr>
        <w:noProof/>
      </w:rPr>
      <w:drawing>
        <wp:anchor distT="0" distB="0" distL="114300" distR="114300" simplePos="0" relativeHeight="251659264" behindDoc="0" locked="0" layoutInCell="1" allowOverlap="1">
          <wp:simplePos x="0" y="0"/>
          <wp:positionH relativeFrom="column">
            <wp:posOffset>4719320</wp:posOffset>
          </wp:positionH>
          <wp:positionV relativeFrom="paragraph">
            <wp:posOffset>78105</wp:posOffset>
          </wp:positionV>
          <wp:extent cx="742950" cy="6000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2950" cy="600075"/>
                  </a:xfrm>
                  <a:prstGeom prst="rect">
                    <a:avLst/>
                  </a:prstGeom>
                  <a:noFill/>
                </pic:spPr>
              </pic:pic>
            </a:graphicData>
          </a:graphic>
        </wp:anchor>
      </w:drawing>
    </w:r>
  </w:p>
  <w:p w:rsidR="002265D7" w:rsidRPr="00BF3537" w:rsidRDefault="002265D7" w:rsidP="00DB2EF6">
    <w:pPr>
      <w:tabs>
        <w:tab w:val="left" w:pos="645"/>
        <w:tab w:val="center" w:pos="4818"/>
      </w:tabs>
      <w:spacing w:after="120"/>
      <w:rPr>
        <w:rFonts w:ascii="Arial" w:hAnsi="Arial" w:cs="Arial"/>
        <w:b/>
        <w:color w:val="000080"/>
        <w:lang w:val="en-US" w:eastAsia="en-US"/>
      </w:rPr>
    </w:pPr>
    <w:r>
      <w:rPr>
        <w:rFonts w:ascii="Arial" w:hAnsi="Arial" w:cs="Arial"/>
        <w:b/>
        <w:color w:val="000080"/>
      </w:rPr>
      <w:tab/>
    </w:r>
    <w:r>
      <w:rPr>
        <w:rFonts w:ascii="Arial" w:hAnsi="Arial" w:cs="Arial"/>
        <w:b/>
        <w:color w:val="000080"/>
        <w:lang w:val="en-US"/>
      </w:rPr>
      <w:t xml:space="preserve">                           </w:t>
    </w:r>
    <w:r w:rsidRPr="00BF3537">
      <w:rPr>
        <w:rFonts w:ascii="Arial" w:hAnsi="Arial" w:cs="Arial"/>
        <w:b/>
        <w:color w:val="000080"/>
        <w:sz w:val="18"/>
        <w:szCs w:val="18"/>
      </w:rPr>
      <w:t>Оперативна програма „Развитие на човешките ресурси”</w:t>
    </w:r>
  </w:p>
  <w:p w:rsidR="002265D7" w:rsidRPr="00BF3537" w:rsidRDefault="002265D7" w:rsidP="00BF3537">
    <w:pPr>
      <w:pStyle w:val="Footer"/>
      <w:rPr>
        <w:rFonts w:ascii="Arial" w:hAnsi="Arial" w:cs="Arial"/>
        <w:b/>
        <w:color w:val="000080"/>
        <w:sz w:val="18"/>
        <w:szCs w:val="18"/>
        <w:lang w:val="en-US"/>
      </w:rPr>
    </w:pPr>
    <w:r w:rsidRPr="00BF3537">
      <w:rPr>
        <w:rFonts w:ascii="Arial" w:hAnsi="Arial" w:cs="Arial"/>
        <w:b/>
        <w:i/>
        <w:color w:val="000080"/>
        <w:sz w:val="18"/>
        <w:szCs w:val="18"/>
        <w:lang w:val="en-US"/>
      </w:rPr>
      <w:t xml:space="preserve">                                              </w:t>
    </w:r>
    <w:r w:rsidRPr="00BF3537">
      <w:rPr>
        <w:rFonts w:ascii="Arial" w:hAnsi="Arial" w:cs="Arial"/>
        <w:b/>
        <w:color w:val="000080"/>
        <w:sz w:val="18"/>
        <w:szCs w:val="18"/>
      </w:rPr>
      <w:t>Европейския социален фонд на Европейския съюз</w:t>
    </w:r>
  </w:p>
  <w:p w:rsidR="002265D7" w:rsidRPr="00BF3537" w:rsidRDefault="002265D7" w:rsidP="00BF3537">
    <w:pPr>
      <w:pStyle w:val="Footer"/>
      <w:rPr>
        <w:rFonts w:ascii="Arial" w:hAnsi="Arial" w:cs="Arial"/>
        <w:b/>
        <w:i/>
        <w:color w:val="000080"/>
        <w:sz w:val="18"/>
        <w:szCs w:val="18"/>
      </w:rPr>
    </w:pPr>
    <w:r w:rsidRPr="00BF3537">
      <w:rPr>
        <w:rFonts w:ascii="Arial" w:hAnsi="Arial" w:cs="Arial"/>
        <w:b/>
        <w:color w:val="000080"/>
        <w:sz w:val="18"/>
        <w:szCs w:val="18"/>
        <w:lang w:val="en-US"/>
      </w:rPr>
      <w:t xml:space="preserve">                                                                </w:t>
    </w:r>
    <w:r w:rsidRPr="00BF3537">
      <w:rPr>
        <w:rFonts w:ascii="Arial" w:hAnsi="Arial" w:cs="Arial"/>
        <w:b/>
        <w:color w:val="000080"/>
        <w:sz w:val="18"/>
        <w:szCs w:val="18"/>
      </w:rPr>
      <w:t>„Инвестира във вашето бъдеще”</w:t>
    </w:r>
  </w:p>
  <w:p w:rsidR="002265D7" w:rsidRDefault="002265D7" w:rsidP="007073F5">
    <w:pPr>
      <w:tabs>
        <w:tab w:val="left" w:pos="645"/>
        <w:tab w:val="center" w:pos="4818"/>
      </w:tabs>
      <w:ind w:left="-993"/>
      <w:rPr>
        <w:rFonts w:ascii="Arial" w:hAnsi="Arial" w:cs="Arial"/>
        <w:b/>
        <w:color w:val="000080"/>
        <w:sz w:val="14"/>
        <w:szCs w:val="14"/>
        <w:lang w:eastAsia="en-US"/>
      </w:rPr>
    </w:pPr>
    <w:r w:rsidRPr="00BF3537">
      <w:rPr>
        <w:rFonts w:ascii="Arial" w:hAnsi="Arial" w:cs="Arial"/>
        <w:b/>
        <w:color w:val="000080"/>
        <w:lang w:eastAsia="en-US"/>
      </w:rPr>
      <w:tab/>
    </w:r>
    <w:r w:rsidRPr="00BF3537">
      <w:rPr>
        <w:rFonts w:ascii="Arial" w:hAnsi="Arial" w:cs="Arial"/>
        <w:b/>
        <w:color w:val="000080"/>
        <w:lang w:eastAsia="en-US"/>
      </w:rPr>
      <w:tab/>
    </w:r>
    <w:r w:rsidRPr="00BF3537">
      <w:rPr>
        <w:rFonts w:ascii="Arial" w:hAnsi="Arial" w:cs="Arial"/>
        <w:b/>
        <w:color w:val="000080"/>
        <w:sz w:val="14"/>
        <w:szCs w:val="14"/>
        <w:lang w:eastAsia="en-US"/>
      </w:rPr>
      <w:t xml:space="preserve">                                       </w:t>
    </w:r>
    <w:r w:rsidRPr="00BF3537">
      <w:rPr>
        <w:rFonts w:ascii="Arial" w:hAnsi="Arial" w:cs="Arial"/>
        <w:b/>
        <w:color w:val="000080"/>
        <w:sz w:val="14"/>
        <w:szCs w:val="14"/>
        <w:lang w:val="en-US" w:eastAsia="en-US"/>
      </w:rPr>
      <w:t xml:space="preserve"> </w:t>
    </w:r>
    <w:r w:rsidRPr="00BF3537">
      <w:rPr>
        <w:rFonts w:ascii="Arial" w:hAnsi="Arial" w:cs="Arial"/>
        <w:b/>
        <w:color w:val="000080"/>
        <w:sz w:val="14"/>
        <w:szCs w:val="14"/>
        <w:lang w:eastAsia="en-US"/>
      </w:rPr>
      <w:t xml:space="preserve"> </w:t>
    </w:r>
    <w:r w:rsidRPr="00BF3537">
      <w:rPr>
        <w:rFonts w:ascii="Arial" w:hAnsi="Arial" w:cs="Arial"/>
        <w:b/>
        <w:color w:val="000080"/>
        <w:sz w:val="14"/>
        <w:szCs w:val="14"/>
        <w:lang w:val="en-US" w:eastAsia="en-US"/>
      </w:rPr>
      <w:t xml:space="preserve">                                                                                                                               </w:t>
    </w:r>
    <w:r w:rsidRPr="007073F5">
      <w:rPr>
        <w:rFonts w:ascii="Arial" w:hAnsi="Arial" w:cs="Arial"/>
        <w:b/>
        <w:color w:val="000080"/>
        <w:sz w:val="14"/>
        <w:szCs w:val="14"/>
        <w:lang w:eastAsia="en-US"/>
      </w:rPr>
      <w:t>XUNTA DE GALICIA</w:t>
    </w:r>
    <w:r>
      <w:rPr>
        <w:rFonts w:ascii="Arial" w:hAnsi="Arial" w:cs="Arial"/>
        <w:b/>
        <w:color w:val="000080"/>
        <w:sz w:val="14"/>
        <w:szCs w:val="14"/>
        <w:lang w:eastAsia="en-US"/>
      </w:rPr>
      <w:t xml:space="preserve">   Европейски социален</w:t>
    </w:r>
  </w:p>
  <w:p w:rsidR="002265D7" w:rsidRDefault="002265D7" w:rsidP="007073F5">
    <w:pPr>
      <w:tabs>
        <w:tab w:val="left" w:pos="645"/>
        <w:tab w:val="center" w:pos="4818"/>
      </w:tabs>
      <w:ind w:left="-993"/>
      <w:rPr>
        <w:rFonts w:ascii="Arial" w:hAnsi="Arial" w:cs="Arial"/>
        <w:b/>
        <w:color w:val="000080"/>
        <w:sz w:val="14"/>
        <w:szCs w:val="14"/>
        <w:lang w:eastAsia="en-US"/>
      </w:rPr>
    </w:pPr>
    <w:r>
      <w:rPr>
        <w:rFonts w:ascii="Arial" w:hAnsi="Arial" w:cs="Arial"/>
        <w:b/>
        <w:color w:val="000080"/>
        <w:sz w:val="14"/>
        <w:szCs w:val="14"/>
        <w:lang w:val="en-US" w:eastAsia="en-US"/>
      </w:rPr>
      <w:t xml:space="preserve">   </w:t>
    </w:r>
    <w:r>
      <w:rPr>
        <w:rFonts w:ascii="Arial" w:hAnsi="Arial" w:cs="Arial"/>
        <w:b/>
        <w:color w:val="000080"/>
        <w:sz w:val="14"/>
        <w:szCs w:val="14"/>
        <w:lang w:eastAsia="en-US"/>
      </w:rPr>
      <w:t xml:space="preserve">  </w:t>
    </w:r>
    <w:r w:rsidRPr="00DB2EF6">
      <w:rPr>
        <w:rFonts w:ascii="Arial" w:hAnsi="Arial" w:cs="Arial"/>
        <w:b/>
        <w:color w:val="000080"/>
        <w:sz w:val="14"/>
        <w:szCs w:val="14"/>
        <w:lang w:eastAsia="en-US"/>
      </w:rPr>
      <w:t xml:space="preserve">Европейски съюз  </w:t>
    </w:r>
    <w:r>
      <w:rPr>
        <w:rFonts w:ascii="Arial" w:hAnsi="Arial" w:cs="Arial"/>
        <w:b/>
        <w:color w:val="000080"/>
        <w:sz w:val="14"/>
        <w:szCs w:val="14"/>
        <w:lang w:eastAsia="en-US"/>
      </w:rPr>
      <w:t xml:space="preserve">           </w:t>
    </w:r>
    <w:r w:rsidRPr="00DB2EF6">
      <w:rPr>
        <w:rFonts w:ascii="Arial" w:hAnsi="Arial" w:cs="Arial"/>
        <w:b/>
        <w:color w:val="000080"/>
        <w:sz w:val="14"/>
        <w:szCs w:val="14"/>
        <w:lang w:eastAsia="en-US"/>
      </w:rPr>
      <w:t xml:space="preserve">Агенция за </w:t>
    </w:r>
    <w:r>
      <w:rPr>
        <w:rFonts w:ascii="Arial" w:hAnsi="Arial" w:cs="Arial"/>
        <w:b/>
        <w:color w:val="000080"/>
        <w:sz w:val="14"/>
        <w:szCs w:val="14"/>
        <w:lang w:val="en-US" w:eastAsia="en-US"/>
      </w:rPr>
      <w:t xml:space="preserve">   </w:t>
    </w:r>
    <w:r w:rsidRPr="00DB2EF6">
      <w:rPr>
        <w:rFonts w:ascii="Arial" w:hAnsi="Arial" w:cs="Arial"/>
        <w:b/>
        <w:color w:val="000080"/>
        <w:sz w:val="14"/>
        <w:szCs w:val="14"/>
        <w:lang w:eastAsia="en-US"/>
      </w:rPr>
      <w:t xml:space="preserve">  </w:t>
    </w:r>
    <w:r>
      <w:rPr>
        <w:rFonts w:ascii="Arial" w:hAnsi="Arial" w:cs="Arial"/>
        <w:b/>
        <w:color w:val="000080"/>
        <w:sz w:val="14"/>
        <w:szCs w:val="14"/>
        <w:lang w:eastAsia="en-US"/>
      </w:rPr>
      <w:t xml:space="preserve">                                                                     </w:t>
    </w:r>
    <w:r>
      <w:rPr>
        <w:rFonts w:ascii="Arial" w:hAnsi="Arial" w:cs="Arial"/>
        <w:b/>
        <w:color w:val="000080"/>
        <w:sz w:val="14"/>
        <w:szCs w:val="14"/>
        <w:lang w:eastAsia="en-US"/>
      </w:rPr>
      <w:tab/>
    </w:r>
    <w:r>
      <w:rPr>
        <w:rFonts w:ascii="Arial" w:hAnsi="Arial" w:cs="Arial"/>
        <w:b/>
        <w:color w:val="000080"/>
        <w:sz w:val="14"/>
        <w:szCs w:val="14"/>
        <w:lang w:eastAsia="en-US"/>
      </w:rPr>
      <w:tab/>
    </w:r>
    <w:r>
      <w:rPr>
        <w:rFonts w:ascii="Arial" w:hAnsi="Arial" w:cs="Arial"/>
        <w:b/>
        <w:color w:val="000080"/>
        <w:sz w:val="14"/>
        <w:szCs w:val="14"/>
        <w:lang w:eastAsia="en-US"/>
      </w:rPr>
      <w:tab/>
      <w:t xml:space="preserve">         </w:t>
    </w:r>
    <w:r>
      <w:rPr>
        <w:rFonts w:ascii="Arial" w:hAnsi="Arial" w:cs="Arial"/>
        <w:b/>
        <w:color w:val="000080"/>
        <w:sz w:val="14"/>
        <w:szCs w:val="14"/>
        <w:lang w:val="en-US" w:eastAsia="en-US"/>
      </w:rPr>
      <w:t xml:space="preserve">                                     </w:t>
    </w:r>
    <w:r>
      <w:rPr>
        <w:rFonts w:ascii="Arial" w:hAnsi="Arial" w:cs="Arial"/>
        <w:b/>
        <w:color w:val="000080"/>
        <w:sz w:val="14"/>
        <w:szCs w:val="14"/>
        <w:lang w:eastAsia="en-US"/>
      </w:rPr>
      <w:t>Conselleria de                       фонд</w:t>
    </w:r>
    <w:r>
      <w:rPr>
        <w:rFonts w:ascii="Arial" w:hAnsi="Arial" w:cs="Arial"/>
        <w:b/>
        <w:color w:val="000080"/>
        <w:sz w:val="14"/>
        <w:szCs w:val="14"/>
        <w:lang w:eastAsia="en-US"/>
      </w:rPr>
      <w:tab/>
      <w:t xml:space="preserve">              </w:t>
    </w:r>
  </w:p>
  <w:p w:rsidR="002265D7" w:rsidRDefault="002265D7" w:rsidP="00900621">
    <w:pPr>
      <w:pStyle w:val="Header"/>
      <w:tabs>
        <w:tab w:val="left" w:pos="2100"/>
        <w:tab w:val="center" w:pos="4961"/>
      </w:tabs>
      <w:spacing w:after="120"/>
      <w:rPr>
        <w:rFonts w:ascii="Arial" w:hAnsi="Arial" w:cs="Arial"/>
        <w:b/>
        <w:color w:val="000080"/>
        <w:sz w:val="14"/>
        <w:szCs w:val="14"/>
      </w:rPr>
    </w:pPr>
    <w:r>
      <w:rPr>
        <w:rFonts w:ascii="Arial" w:hAnsi="Arial" w:cs="Arial"/>
        <w:b/>
        <w:color w:val="000080"/>
        <w:sz w:val="14"/>
        <w:szCs w:val="14"/>
      </w:rPr>
      <w:t xml:space="preserve">              хората с увреждания</w:t>
    </w:r>
    <w:r>
      <w:rPr>
        <w:rFonts w:ascii="Arial" w:hAnsi="Arial" w:cs="Arial"/>
        <w:b/>
        <w:color w:val="000080"/>
        <w:sz w:val="14"/>
        <w:szCs w:val="14"/>
      </w:rPr>
      <w:tab/>
    </w:r>
    <w:r>
      <w:rPr>
        <w:rFonts w:ascii="Arial" w:hAnsi="Arial" w:cs="Arial"/>
        <w:b/>
        <w:color w:val="000080"/>
        <w:sz w:val="14"/>
        <w:szCs w:val="14"/>
      </w:rPr>
      <w:tab/>
    </w:r>
    <w:r>
      <w:rPr>
        <w:rFonts w:ascii="Arial" w:hAnsi="Arial" w:cs="Arial"/>
        <w:b/>
        <w:color w:val="000080"/>
        <w:sz w:val="14"/>
        <w:szCs w:val="14"/>
      </w:rPr>
      <w:tab/>
      <w:t xml:space="preserve">                                                                       Traballo e Benestar               </w:t>
    </w:r>
  </w:p>
  <w:p w:rsidR="002265D7" w:rsidRPr="00BF3537" w:rsidRDefault="002265D7" w:rsidP="00900621">
    <w:pPr>
      <w:pStyle w:val="Header"/>
      <w:tabs>
        <w:tab w:val="left" w:pos="2100"/>
        <w:tab w:val="center" w:pos="4961"/>
      </w:tabs>
      <w:spacing w:after="120"/>
      <w:rPr>
        <w:rFonts w:ascii="Arial" w:hAnsi="Arial" w:cs="Arial"/>
        <w:b/>
        <w:color w:val="000080"/>
        <w:sz w:val="18"/>
        <w:szCs w:val="18"/>
      </w:rPr>
    </w:pPr>
    <w:r>
      <w:rPr>
        <w:rFonts w:ascii="Arial" w:hAnsi="Arial" w:cs="Arial"/>
        <w:b/>
        <w:color w:val="000080"/>
        <w:sz w:val="18"/>
        <w:szCs w:val="18"/>
      </w:rPr>
      <w:t xml:space="preserve">                                                               </w:t>
    </w:r>
    <w:r w:rsidRPr="00BF3537">
      <w:rPr>
        <w:rFonts w:ascii="Arial" w:hAnsi="Arial" w:cs="Arial"/>
        <w:b/>
        <w:color w:val="000080"/>
        <w:sz w:val="18"/>
        <w:szCs w:val="18"/>
      </w:rPr>
      <w:t xml:space="preserve">Договор </w:t>
    </w:r>
    <w:r w:rsidRPr="00BF3537">
      <w:rPr>
        <w:rFonts w:ascii="Arial" w:hAnsi="Arial" w:cs="Arial"/>
        <w:b/>
        <w:color w:val="000080"/>
        <w:sz w:val="18"/>
        <w:szCs w:val="18"/>
        <w:lang w:val="ru-RU"/>
      </w:rPr>
      <w:t>BG 051PO001-</w:t>
    </w:r>
    <w:r w:rsidRPr="00BF3537">
      <w:rPr>
        <w:rFonts w:ascii="Arial" w:hAnsi="Arial" w:cs="Arial"/>
        <w:b/>
        <w:color w:val="000080"/>
        <w:sz w:val="18"/>
        <w:szCs w:val="18"/>
        <w:lang w:val="en-US"/>
      </w:rPr>
      <w:t>7</w:t>
    </w:r>
    <w:r w:rsidRPr="00BF3537">
      <w:rPr>
        <w:rFonts w:ascii="Arial" w:hAnsi="Arial" w:cs="Arial"/>
        <w:b/>
        <w:color w:val="000080"/>
        <w:sz w:val="18"/>
        <w:szCs w:val="18"/>
        <w:lang w:val="ru-RU"/>
      </w:rPr>
      <w:t>.</w:t>
    </w:r>
    <w:r w:rsidRPr="00BF3537">
      <w:rPr>
        <w:rFonts w:ascii="Arial" w:hAnsi="Arial" w:cs="Arial"/>
        <w:b/>
        <w:color w:val="000080"/>
        <w:sz w:val="18"/>
        <w:szCs w:val="18"/>
        <w:lang w:val="en-US"/>
      </w:rPr>
      <w:t>0</w:t>
    </w:r>
    <w:r w:rsidRPr="00BF3537">
      <w:rPr>
        <w:rFonts w:ascii="Arial" w:hAnsi="Arial" w:cs="Arial"/>
        <w:b/>
        <w:color w:val="000080"/>
        <w:sz w:val="18"/>
        <w:szCs w:val="18"/>
        <w:lang w:val="ru-RU"/>
      </w:rPr>
      <w:t>.</w:t>
    </w:r>
    <w:r w:rsidRPr="00BF3537">
      <w:rPr>
        <w:rFonts w:ascii="Arial" w:hAnsi="Arial" w:cs="Arial"/>
        <w:b/>
        <w:color w:val="000080"/>
        <w:sz w:val="18"/>
        <w:szCs w:val="18"/>
        <w:lang w:val="en-US"/>
      </w:rPr>
      <w:t>02-0009</w:t>
    </w:r>
    <w:r w:rsidRPr="00BF3537">
      <w:rPr>
        <w:rFonts w:ascii="Arial" w:hAnsi="Arial" w:cs="Arial"/>
        <w:b/>
        <w:color w:val="000080"/>
        <w:sz w:val="18"/>
        <w:szCs w:val="18"/>
        <w:lang w:val="ru-RU"/>
      </w:rPr>
      <w:t xml:space="preserve"> </w:t>
    </w:r>
  </w:p>
  <w:p w:rsidR="002265D7" w:rsidRPr="00BF3537" w:rsidRDefault="002265D7" w:rsidP="00900621">
    <w:pPr>
      <w:pStyle w:val="Footer"/>
      <w:rPr>
        <w:rFonts w:ascii="Arial" w:hAnsi="Arial" w:cs="Arial"/>
        <w:b/>
        <w:i/>
        <w:color w:val="000080"/>
        <w:sz w:val="18"/>
        <w:szCs w:val="18"/>
      </w:rPr>
    </w:pPr>
    <w:r>
      <w:rPr>
        <w:rFonts w:ascii="Arial" w:hAnsi="Arial" w:cs="Arial"/>
        <w:b/>
        <w:color w:val="000080"/>
        <w:sz w:val="18"/>
        <w:szCs w:val="18"/>
      </w:rPr>
      <w:t xml:space="preserve">                                              </w:t>
    </w:r>
    <w:r w:rsidRPr="00BF3537">
      <w:rPr>
        <w:rFonts w:ascii="Arial" w:hAnsi="Arial" w:cs="Arial"/>
        <w:b/>
        <w:color w:val="000080"/>
        <w:sz w:val="18"/>
        <w:szCs w:val="18"/>
      </w:rPr>
      <w:t>„Защитена заетост – опит, иновации и възможности</w:t>
    </w:r>
    <w:r w:rsidRPr="00BF3537">
      <w:rPr>
        <w:rFonts w:ascii="Arial" w:hAnsi="Arial" w:cs="Arial"/>
        <w:b/>
        <w:color w:val="000080"/>
        <w:sz w:val="18"/>
        <w:szCs w:val="18"/>
        <w:lang w:eastAsia="en-US"/>
      </w:rPr>
      <w:t xml:space="preserve"> ”</w:t>
    </w:r>
    <w:r w:rsidR="00B873C1">
      <w:rPr>
        <w:rFonts w:ascii="Arial" w:hAnsi="Arial" w:cs="Arial"/>
        <w:color w:val="000080"/>
        <w:sz w:val="18"/>
        <w:szCs w:val="18"/>
      </w:rPr>
      <w:pict>
        <v:rect id="_x0000_i1025" style="width:0;height:1.5pt" o:hralign="center" o:hrstd="t" o:hr="t" fillcolor="#aca899" stroked="f"/>
      </w:pict>
    </w:r>
  </w:p>
  <w:p w:rsidR="002265D7" w:rsidRPr="00487210" w:rsidRDefault="002265D7" w:rsidP="00BF3537">
    <w:pPr>
      <w:tabs>
        <w:tab w:val="left" w:pos="645"/>
        <w:tab w:val="center" w:pos="4818"/>
      </w:tabs>
      <w:spacing w:after="120"/>
      <w:rPr>
        <w:rFonts w:ascii="Arial" w:hAnsi="Arial" w:cs="Arial"/>
        <w:b/>
        <w:color w:val="000080"/>
        <w:sz w:val="18"/>
        <w:szCs w:val="18"/>
        <w:lang w:eastAsia="en-US"/>
      </w:rPr>
    </w:pPr>
  </w:p>
  <w:p w:rsidR="002265D7" w:rsidRDefault="002265D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B1" w:rsidRDefault="00D052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0762"/>
    <w:multiLevelType w:val="hybridMultilevel"/>
    <w:tmpl w:val="F84057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1A6E60"/>
    <w:multiLevelType w:val="hybridMultilevel"/>
    <w:tmpl w:val="6330C33A"/>
    <w:lvl w:ilvl="0" w:tplc="04090001">
      <w:start w:val="1"/>
      <w:numFmt w:val="bullet"/>
      <w:lvlText w:val=""/>
      <w:lvlJc w:val="left"/>
      <w:pPr>
        <w:tabs>
          <w:tab w:val="num" w:pos="840"/>
        </w:tabs>
        <w:ind w:left="84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2">
    <w:nsid w:val="01E603B8"/>
    <w:multiLevelType w:val="hybridMultilevel"/>
    <w:tmpl w:val="B58AE6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36149E8"/>
    <w:multiLevelType w:val="hybridMultilevel"/>
    <w:tmpl w:val="3230C66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11687042"/>
    <w:multiLevelType w:val="hybridMultilevel"/>
    <w:tmpl w:val="EA82214A"/>
    <w:lvl w:ilvl="0" w:tplc="0402000F">
      <w:start w:val="1"/>
      <w:numFmt w:val="decimal"/>
      <w:lvlText w:val="%1."/>
      <w:lvlJc w:val="left"/>
      <w:pPr>
        <w:ind w:left="786" w:hanging="360"/>
      </w:pPr>
      <w:rPr>
        <w:rFonts w:cs="Times New Roman"/>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5">
    <w:nsid w:val="133A548E"/>
    <w:multiLevelType w:val="hybridMultilevel"/>
    <w:tmpl w:val="1876CD1A"/>
    <w:lvl w:ilvl="0" w:tplc="1D602EAE">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3D80046"/>
    <w:multiLevelType w:val="hybridMultilevel"/>
    <w:tmpl w:val="4802CF86"/>
    <w:lvl w:ilvl="0" w:tplc="04090001">
      <w:start w:val="1"/>
      <w:numFmt w:val="bullet"/>
      <w:lvlText w:val=""/>
      <w:lvlJc w:val="left"/>
      <w:pPr>
        <w:tabs>
          <w:tab w:val="num" w:pos="840"/>
        </w:tabs>
        <w:ind w:left="84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7">
    <w:nsid w:val="25C9439F"/>
    <w:multiLevelType w:val="hybridMultilevel"/>
    <w:tmpl w:val="9BA473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7385587"/>
    <w:multiLevelType w:val="hybridMultilevel"/>
    <w:tmpl w:val="482AD31A"/>
    <w:lvl w:ilvl="0" w:tplc="0402000F">
      <w:start w:val="1"/>
      <w:numFmt w:val="decimal"/>
      <w:lvlText w:val="%1."/>
      <w:lvlJc w:val="left"/>
      <w:pPr>
        <w:ind w:left="36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9">
    <w:nsid w:val="35D14148"/>
    <w:multiLevelType w:val="hybridMultilevel"/>
    <w:tmpl w:val="5B842C7A"/>
    <w:lvl w:ilvl="0" w:tplc="0409000F">
      <w:start w:val="1"/>
      <w:numFmt w:val="decimal"/>
      <w:lvlText w:val="%1."/>
      <w:lvlJc w:val="left"/>
      <w:pPr>
        <w:tabs>
          <w:tab w:val="num" w:pos="1069"/>
        </w:tabs>
        <w:ind w:left="1069" w:hanging="360"/>
      </w:pPr>
      <w:rPr>
        <w:rFonts w:cs="Times New Roman"/>
      </w:rPr>
    </w:lvl>
    <w:lvl w:ilvl="1" w:tplc="04090019" w:tentative="1">
      <w:start w:val="1"/>
      <w:numFmt w:val="lowerLetter"/>
      <w:lvlText w:val="%2."/>
      <w:lvlJc w:val="left"/>
      <w:pPr>
        <w:tabs>
          <w:tab w:val="num" w:pos="1789"/>
        </w:tabs>
        <w:ind w:left="1789" w:hanging="360"/>
      </w:pPr>
      <w:rPr>
        <w:rFonts w:cs="Times New Roman"/>
      </w:rPr>
    </w:lvl>
    <w:lvl w:ilvl="2" w:tplc="0409001B" w:tentative="1">
      <w:start w:val="1"/>
      <w:numFmt w:val="lowerRoman"/>
      <w:lvlText w:val="%3."/>
      <w:lvlJc w:val="right"/>
      <w:pPr>
        <w:tabs>
          <w:tab w:val="num" w:pos="2509"/>
        </w:tabs>
        <w:ind w:left="2509" w:hanging="180"/>
      </w:pPr>
      <w:rPr>
        <w:rFonts w:cs="Times New Roman"/>
      </w:rPr>
    </w:lvl>
    <w:lvl w:ilvl="3" w:tplc="0409000F" w:tentative="1">
      <w:start w:val="1"/>
      <w:numFmt w:val="decimal"/>
      <w:lvlText w:val="%4."/>
      <w:lvlJc w:val="left"/>
      <w:pPr>
        <w:tabs>
          <w:tab w:val="num" w:pos="3229"/>
        </w:tabs>
        <w:ind w:left="3229" w:hanging="360"/>
      </w:pPr>
      <w:rPr>
        <w:rFonts w:cs="Times New Roman"/>
      </w:rPr>
    </w:lvl>
    <w:lvl w:ilvl="4" w:tplc="04090019" w:tentative="1">
      <w:start w:val="1"/>
      <w:numFmt w:val="lowerLetter"/>
      <w:lvlText w:val="%5."/>
      <w:lvlJc w:val="left"/>
      <w:pPr>
        <w:tabs>
          <w:tab w:val="num" w:pos="3949"/>
        </w:tabs>
        <w:ind w:left="3949" w:hanging="360"/>
      </w:pPr>
      <w:rPr>
        <w:rFonts w:cs="Times New Roman"/>
      </w:rPr>
    </w:lvl>
    <w:lvl w:ilvl="5" w:tplc="0409001B" w:tentative="1">
      <w:start w:val="1"/>
      <w:numFmt w:val="lowerRoman"/>
      <w:lvlText w:val="%6."/>
      <w:lvlJc w:val="right"/>
      <w:pPr>
        <w:tabs>
          <w:tab w:val="num" w:pos="4669"/>
        </w:tabs>
        <w:ind w:left="4669" w:hanging="180"/>
      </w:pPr>
      <w:rPr>
        <w:rFonts w:cs="Times New Roman"/>
      </w:rPr>
    </w:lvl>
    <w:lvl w:ilvl="6" w:tplc="0409000F" w:tentative="1">
      <w:start w:val="1"/>
      <w:numFmt w:val="decimal"/>
      <w:lvlText w:val="%7."/>
      <w:lvlJc w:val="left"/>
      <w:pPr>
        <w:tabs>
          <w:tab w:val="num" w:pos="5389"/>
        </w:tabs>
        <w:ind w:left="5389" w:hanging="360"/>
      </w:pPr>
      <w:rPr>
        <w:rFonts w:cs="Times New Roman"/>
      </w:rPr>
    </w:lvl>
    <w:lvl w:ilvl="7" w:tplc="04090019" w:tentative="1">
      <w:start w:val="1"/>
      <w:numFmt w:val="lowerLetter"/>
      <w:lvlText w:val="%8."/>
      <w:lvlJc w:val="left"/>
      <w:pPr>
        <w:tabs>
          <w:tab w:val="num" w:pos="6109"/>
        </w:tabs>
        <w:ind w:left="6109" w:hanging="360"/>
      </w:pPr>
      <w:rPr>
        <w:rFonts w:cs="Times New Roman"/>
      </w:rPr>
    </w:lvl>
    <w:lvl w:ilvl="8" w:tplc="0409001B" w:tentative="1">
      <w:start w:val="1"/>
      <w:numFmt w:val="lowerRoman"/>
      <w:lvlText w:val="%9."/>
      <w:lvlJc w:val="right"/>
      <w:pPr>
        <w:tabs>
          <w:tab w:val="num" w:pos="6829"/>
        </w:tabs>
        <w:ind w:left="6829" w:hanging="180"/>
      </w:pPr>
      <w:rPr>
        <w:rFonts w:cs="Times New Roman"/>
      </w:rPr>
    </w:lvl>
  </w:abstractNum>
  <w:abstractNum w:abstractNumId="10">
    <w:nsid w:val="3ABD1EF3"/>
    <w:multiLevelType w:val="hybridMultilevel"/>
    <w:tmpl w:val="618E1B34"/>
    <w:lvl w:ilvl="0" w:tplc="0402000F">
      <w:start w:val="1"/>
      <w:numFmt w:val="decimal"/>
      <w:lvlText w:val="%1."/>
      <w:lvlJc w:val="left"/>
      <w:pPr>
        <w:ind w:left="360" w:hanging="360"/>
      </w:pPr>
      <w:rPr>
        <w:rFonts w:cs="Times New Roman" w:hint="default"/>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7363649"/>
    <w:multiLevelType w:val="hybridMultilevel"/>
    <w:tmpl w:val="B29A4B72"/>
    <w:lvl w:ilvl="0" w:tplc="04020001">
      <w:start w:val="1"/>
      <w:numFmt w:val="bullet"/>
      <w:lvlText w:val=""/>
      <w:lvlJc w:val="left"/>
      <w:pPr>
        <w:ind w:left="1713" w:hanging="360"/>
      </w:pPr>
      <w:rPr>
        <w:rFonts w:ascii="Symbol" w:hAnsi="Symbol" w:hint="default"/>
      </w:rPr>
    </w:lvl>
    <w:lvl w:ilvl="1" w:tplc="04020003" w:tentative="1">
      <w:start w:val="1"/>
      <w:numFmt w:val="bullet"/>
      <w:lvlText w:val="o"/>
      <w:lvlJc w:val="left"/>
      <w:pPr>
        <w:ind w:left="2433" w:hanging="360"/>
      </w:pPr>
      <w:rPr>
        <w:rFonts w:ascii="Courier New" w:hAnsi="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13">
    <w:nsid w:val="47414329"/>
    <w:multiLevelType w:val="hybridMultilevel"/>
    <w:tmpl w:val="F876658A"/>
    <w:lvl w:ilvl="0" w:tplc="9878B918">
      <w:start w:val="7"/>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9759A5"/>
    <w:multiLevelType w:val="hybridMultilevel"/>
    <w:tmpl w:val="AA18C652"/>
    <w:lvl w:ilvl="0" w:tplc="0402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FD7FD7"/>
    <w:multiLevelType w:val="hybridMultilevel"/>
    <w:tmpl w:val="482AD31A"/>
    <w:lvl w:ilvl="0" w:tplc="0402000F">
      <w:start w:val="1"/>
      <w:numFmt w:val="decimal"/>
      <w:lvlText w:val="%1."/>
      <w:lvlJc w:val="left"/>
      <w:pPr>
        <w:ind w:left="36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16">
    <w:nsid w:val="4D160C92"/>
    <w:multiLevelType w:val="hybridMultilevel"/>
    <w:tmpl w:val="E350FDE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538C6FFD"/>
    <w:multiLevelType w:val="hybridMultilevel"/>
    <w:tmpl w:val="361082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AE67F9B"/>
    <w:multiLevelType w:val="multilevel"/>
    <w:tmpl w:val="678E2C4C"/>
    <w:lvl w:ilvl="0">
      <w:start w:val="1"/>
      <w:numFmt w:val="bullet"/>
      <w:lvlText w:val=""/>
      <w:lvlJc w:val="left"/>
      <w:rPr>
        <w:rFonts w:ascii="Symbol" w:hAnsi="Symbol" w:hint="default"/>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D7F13B5"/>
    <w:multiLevelType w:val="hybridMultilevel"/>
    <w:tmpl w:val="746CD5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E3B3D6F"/>
    <w:multiLevelType w:val="hybridMultilevel"/>
    <w:tmpl w:val="1DAE008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1">
    <w:nsid w:val="6A7B4BF1"/>
    <w:multiLevelType w:val="multilevel"/>
    <w:tmpl w:val="BFD4B512"/>
    <w:lvl w:ilvl="0">
      <w:start w:val="1"/>
      <w:numFmt w:val="decimal"/>
      <w:lvlText w:val="%1."/>
      <w:lvlJc w:val="left"/>
      <w:pPr>
        <w:tabs>
          <w:tab w:val="num" w:pos="480"/>
        </w:tabs>
        <w:ind w:left="480" w:hanging="480"/>
      </w:pPr>
      <w:rPr>
        <w:rFonts w:cs="Times New Roman"/>
      </w:rPr>
    </w:lvl>
    <w:lvl w:ilvl="1">
      <w:start w:val="1"/>
      <w:numFmt w:val="decimal"/>
      <w:lvlText w:val="%1.%2."/>
      <w:lvlJc w:val="left"/>
      <w:pPr>
        <w:tabs>
          <w:tab w:val="num" w:pos="1200"/>
        </w:tabs>
        <w:ind w:left="1200" w:hanging="720"/>
      </w:pPr>
      <w:rPr>
        <w:rFonts w:cs="Times New Roman"/>
      </w:rPr>
    </w:lvl>
    <w:lvl w:ilvl="2">
      <w:start w:val="1"/>
      <w:numFmt w:val="decimal"/>
      <w:lvlText w:val="%1.%2.%3."/>
      <w:lvlJc w:val="left"/>
      <w:pPr>
        <w:tabs>
          <w:tab w:val="num" w:pos="1920"/>
        </w:tabs>
        <w:ind w:left="1920" w:hanging="720"/>
      </w:pPr>
      <w:rPr>
        <w:rFonts w:cs="Times New Roman"/>
      </w:rPr>
    </w:lvl>
    <w:lvl w:ilvl="3">
      <w:start w:val="1"/>
      <w:numFmt w:val="decimal"/>
      <w:pStyle w:val="Heading4"/>
      <w:lvlText w:val="%1.%2.%3.%4."/>
      <w:lvlJc w:val="left"/>
      <w:pPr>
        <w:tabs>
          <w:tab w:val="num" w:pos="1920"/>
        </w:tabs>
        <w:ind w:left="1920" w:hanging="72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6DC20276"/>
    <w:multiLevelType w:val="hybridMultilevel"/>
    <w:tmpl w:val="548E4046"/>
    <w:lvl w:ilvl="0" w:tplc="0409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6FED1A45"/>
    <w:multiLevelType w:val="hybridMultilevel"/>
    <w:tmpl w:val="006ED0D4"/>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nsid w:val="72F31E1D"/>
    <w:multiLevelType w:val="hybridMultilevel"/>
    <w:tmpl w:val="D2464D7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nsid w:val="790E5933"/>
    <w:multiLevelType w:val="hybridMultilevel"/>
    <w:tmpl w:val="837823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791C08A5"/>
    <w:multiLevelType w:val="hybridMultilevel"/>
    <w:tmpl w:val="CA34D16E"/>
    <w:lvl w:ilvl="0" w:tplc="0402000F">
      <w:start w:val="1"/>
      <w:numFmt w:val="decimal"/>
      <w:lvlText w:val="%1."/>
      <w:lvlJc w:val="left"/>
      <w:pPr>
        <w:tabs>
          <w:tab w:val="num" w:pos="360"/>
        </w:tabs>
        <w:ind w:left="360" w:hanging="360"/>
      </w:pPr>
      <w:rPr>
        <w:rFonts w:cs="Times New Roman"/>
      </w:rPr>
    </w:lvl>
    <w:lvl w:ilvl="1" w:tplc="04020019" w:tentative="1">
      <w:start w:val="1"/>
      <w:numFmt w:val="lowerLetter"/>
      <w:lvlText w:val="%2."/>
      <w:lvlJc w:val="left"/>
      <w:pPr>
        <w:tabs>
          <w:tab w:val="num" w:pos="1080"/>
        </w:tabs>
        <w:ind w:left="1080" w:hanging="360"/>
      </w:pPr>
      <w:rPr>
        <w:rFonts w:cs="Times New Roman"/>
      </w:rPr>
    </w:lvl>
    <w:lvl w:ilvl="2" w:tplc="0402001B" w:tentative="1">
      <w:start w:val="1"/>
      <w:numFmt w:val="lowerRoman"/>
      <w:lvlText w:val="%3."/>
      <w:lvlJc w:val="right"/>
      <w:pPr>
        <w:tabs>
          <w:tab w:val="num" w:pos="1800"/>
        </w:tabs>
        <w:ind w:left="1800" w:hanging="180"/>
      </w:pPr>
      <w:rPr>
        <w:rFonts w:cs="Times New Roman"/>
      </w:rPr>
    </w:lvl>
    <w:lvl w:ilvl="3" w:tplc="0402000F" w:tentative="1">
      <w:start w:val="1"/>
      <w:numFmt w:val="decimal"/>
      <w:lvlText w:val="%4."/>
      <w:lvlJc w:val="left"/>
      <w:pPr>
        <w:tabs>
          <w:tab w:val="num" w:pos="2520"/>
        </w:tabs>
        <w:ind w:left="2520" w:hanging="360"/>
      </w:pPr>
      <w:rPr>
        <w:rFonts w:cs="Times New Roman"/>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abstractNum w:abstractNumId="27">
    <w:nsid w:val="7ECC33AF"/>
    <w:multiLevelType w:val="hybridMultilevel"/>
    <w:tmpl w:val="FBE41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7F2B63B6"/>
    <w:multiLevelType w:val="hybridMultilevel"/>
    <w:tmpl w:val="1D5C97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5"/>
  </w:num>
  <w:num w:numId="4">
    <w:abstractNumId w:val="13"/>
  </w:num>
  <w:num w:numId="5">
    <w:abstractNumId w:val="26"/>
  </w:num>
  <w:num w:numId="6">
    <w:abstractNumId w:val="22"/>
  </w:num>
  <w:num w:numId="7">
    <w:abstractNumId w:val="6"/>
  </w:num>
  <w:num w:numId="8">
    <w:abstractNumId w:val="1"/>
  </w:num>
  <w:num w:numId="9">
    <w:abstractNumId w:val="23"/>
  </w:num>
  <w:num w:numId="10">
    <w:abstractNumId w:val="10"/>
  </w:num>
  <w:num w:numId="11">
    <w:abstractNumId w:val="15"/>
  </w:num>
  <w:num w:numId="12">
    <w:abstractNumId w:val="25"/>
  </w:num>
  <w:num w:numId="13">
    <w:abstractNumId w:val="17"/>
  </w:num>
  <w:num w:numId="14">
    <w:abstractNumId w:val="28"/>
  </w:num>
  <w:num w:numId="15">
    <w:abstractNumId w:val="14"/>
  </w:num>
  <w:num w:numId="16">
    <w:abstractNumId w:val="24"/>
  </w:num>
  <w:num w:numId="17">
    <w:abstractNumId w:val="3"/>
  </w:num>
  <w:num w:numId="18">
    <w:abstractNumId w:val="8"/>
  </w:num>
  <w:num w:numId="19">
    <w:abstractNumId w:val="12"/>
  </w:num>
  <w:num w:numId="20">
    <w:abstractNumId w:val="4"/>
  </w:num>
  <w:num w:numId="21">
    <w:abstractNumId w:val="20"/>
  </w:num>
  <w:num w:numId="22">
    <w:abstractNumId w:val="9"/>
  </w:num>
  <w:num w:numId="23">
    <w:abstractNumId w:val="16"/>
  </w:num>
  <w:num w:numId="24">
    <w:abstractNumId w:val="7"/>
  </w:num>
  <w:num w:numId="25">
    <w:abstractNumId w:val="2"/>
  </w:num>
  <w:num w:numId="26">
    <w:abstractNumId w:val="0"/>
  </w:num>
  <w:num w:numId="27">
    <w:abstractNumId w:val="19"/>
  </w:num>
  <w:num w:numId="28">
    <w:abstractNumId w:val="27"/>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52"/>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3D2C27"/>
    <w:rsid w:val="00005BA4"/>
    <w:rsid w:val="00010D93"/>
    <w:rsid w:val="00017A43"/>
    <w:rsid w:val="00045E2A"/>
    <w:rsid w:val="00057A96"/>
    <w:rsid w:val="00060E11"/>
    <w:rsid w:val="00066218"/>
    <w:rsid w:val="000759E4"/>
    <w:rsid w:val="000813F3"/>
    <w:rsid w:val="00085F0E"/>
    <w:rsid w:val="00086F24"/>
    <w:rsid w:val="00087E85"/>
    <w:rsid w:val="00090478"/>
    <w:rsid w:val="00090B93"/>
    <w:rsid w:val="00092F5F"/>
    <w:rsid w:val="00097BF6"/>
    <w:rsid w:val="000A0D01"/>
    <w:rsid w:val="000B644E"/>
    <w:rsid w:val="000C0177"/>
    <w:rsid w:val="000C0A63"/>
    <w:rsid w:val="000D00AB"/>
    <w:rsid w:val="000D58A9"/>
    <w:rsid w:val="000E5624"/>
    <w:rsid w:val="000F108F"/>
    <w:rsid w:val="000F166B"/>
    <w:rsid w:val="0010395E"/>
    <w:rsid w:val="00115D08"/>
    <w:rsid w:val="00124769"/>
    <w:rsid w:val="00126D2F"/>
    <w:rsid w:val="001404F1"/>
    <w:rsid w:val="00151CB8"/>
    <w:rsid w:val="00154422"/>
    <w:rsid w:val="0015564B"/>
    <w:rsid w:val="001563F3"/>
    <w:rsid w:val="0017035C"/>
    <w:rsid w:val="00170501"/>
    <w:rsid w:val="001731E8"/>
    <w:rsid w:val="00176C01"/>
    <w:rsid w:val="00184489"/>
    <w:rsid w:val="001856EF"/>
    <w:rsid w:val="001A7C85"/>
    <w:rsid w:val="001C072F"/>
    <w:rsid w:val="001C148F"/>
    <w:rsid w:val="001C4E31"/>
    <w:rsid w:val="001C7AB6"/>
    <w:rsid w:val="001D329C"/>
    <w:rsid w:val="001E066F"/>
    <w:rsid w:val="001E26B9"/>
    <w:rsid w:val="001F5877"/>
    <w:rsid w:val="00200D94"/>
    <w:rsid w:val="00201714"/>
    <w:rsid w:val="00204CA5"/>
    <w:rsid w:val="00204DC4"/>
    <w:rsid w:val="00206F0A"/>
    <w:rsid w:val="00220207"/>
    <w:rsid w:val="0022336F"/>
    <w:rsid w:val="002265D7"/>
    <w:rsid w:val="00231749"/>
    <w:rsid w:val="00241AFA"/>
    <w:rsid w:val="0024210B"/>
    <w:rsid w:val="002458B6"/>
    <w:rsid w:val="002470E9"/>
    <w:rsid w:val="00262626"/>
    <w:rsid w:val="0027315F"/>
    <w:rsid w:val="00274984"/>
    <w:rsid w:val="00283403"/>
    <w:rsid w:val="00287537"/>
    <w:rsid w:val="00290B52"/>
    <w:rsid w:val="002928F1"/>
    <w:rsid w:val="00295AD2"/>
    <w:rsid w:val="002A673C"/>
    <w:rsid w:val="002B0209"/>
    <w:rsid w:val="002B0937"/>
    <w:rsid w:val="002B4C50"/>
    <w:rsid w:val="002C3065"/>
    <w:rsid w:val="002C6B95"/>
    <w:rsid w:val="002D3486"/>
    <w:rsid w:val="002D3CF7"/>
    <w:rsid w:val="002D5F5D"/>
    <w:rsid w:val="002D7CAD"/>
    <w:rsid w:val="002E58CF"/>
    <w:rsid w:val="003045E0"/>
    <w:rsid w:val="00305721"/>
    <w:rsid w:val="00311290"/>
    <w:rsid w:val="00312740"/>
    <w:rsid w:val="00316BF2"/>
    <w:rsid w:val="003262A2"/>
    <w:rsid w:val="00334DD5"/>
    <w:rsid w:val="003371E0"/>
    <w:rsid w:val="00342859"/>
    <w:rsid w:val="0034460E"/>
    <w:rsid w:val="00344A51"/>
    <w:rsid w:val="0035008C"/>
    <w:rsid w:val="0035697E"/>
    <w:rsid w:val="00361F6A"/>
    <w:rsid w:val="003659F4"/>
    <w:rsid w:val="00367833"/>
    <w:rsid w:val="0037799F"/>
    <w:rsid w:val="00387F9C"/>
    <w:rsid w:val="003917B6"/>
    <w:rsid w:val="0039229F"/>
    <w:rsid w:val="003954F2"/>
    <w:rsid w:val="003A6500"/>
    <w:rsid w:val="003A6BB0"/>
    <w:rsid w:val="003A7B24"/>
    <w:rsid w:val="003A7D5C"/>
    <w:rsid w:val="003B52C7"/>
    <w:rsid w:val="003B689C"/>
    <w:rsid w:val="003C49ED"/>
    <w:rsid w:val="003C5732"/>
    <w:rsid w:val="003C5ECA"/>
    <w:rsid w:val="003D2602"/>
    <w:rsid w:val="003D296C"/>
    <w:rsid w:val="003D2C27"/>
    <w:rsid w:val="003E031D"/>
    <w:rsid w:val="003E1001"/>
    <w:rsid w:val="003E2381"/>
    <w:rsid w:val="003E344B"/>
    <w:rsid w:val="003E5C56"/>
    <w:rsid w:val="003F080B"/>
    <w:rsid w:val="003F29F6"/>
    <w:rsid w:val="003F75DA"/>
    <w:rsid w:val="003F7C09"/>
    <w:rsid w:val="00400A42"/>
    <w:rsid w:val="00402F22"/>
    <w:rsid w:val="0040415F"/>
    <w:rsid w:val="00406403"/>
    <w:rsid w:val="004147B0"/>
    <w:rsid w:val="00415D77"/>
    <w:rsid w:val="00420CB9"/>
    <w:rsid w:val="00431C73"/>
    <w:rsid w:val="00431EA8"/>
    <w:rsid w:val="0043469D"/>
    <w:rsid w:val="00442819"/>
    <w:rsid w:val="00453C8D"/>
    <w:rsid w:val="00456472"/>
    <w:rsid w:val="0046002C"/>
    <w:rsid w:val="00460DAD"/>
    <w:rsid w:val="00461B1F"/>
    <w:rsid w:val="0046277B"/>
    <w:rsid w:val="00474442"/>
    <w:rsid w:val="00480304"/>
    <w:rsid w:val="00482ECB"/>
    <w:rsid w:val="00487210"/>
    <w:rsid w:val="00490C27"/>
    <w:rsid w:val="0049109C"/>
    <w:rsid w:val="004914ED"/>
    <w:rsid w:val="004937ED"/>
    <w:rsid w:val="004A2E1D"/>
    <w:rsid w:val="004B210C"/>
    <w:rsid w:val="004B3AF9"/>
    <w:rsid w:val="004B4C3C"/>
    <w:rsid w:val="004B55C6"/>
    <w:rsid w:val="004D400F"/>
    <w:rsid w:val="004D5BB7"/>
    <w:rsid w:val="004D7427"/>
    <w:rsid w:val="004E7EE5"/>
    <w:rsid w:val="0051403B"/>
    <w:rsid w:val="005148D7"/>
    <w:rsid w:val="00514D49"/>
    <w:rsid w:val="005158A3"/>
    <w:rsid w:val="005238B2"/>
    <w:rsid w:val="005346EC"/>
    <w:rsid w:val="00535BB1"/>
    <w:rsid w:val="00537F2C"/>
    <w:rsid w:val="00540664"/>
    <w:rsid w:val="00546D86"/>
    <w:rsid w:val="00556F9E"/>
    <w:rsid w:val="00560D07"/>
    <w:rsid w:val="0056608A"/>
    <w:rsid w:val="00567469"/>
    <w:rsid w:val="00571F85"/>
    <w:rsid w:val="00576A0F"/>
    <w:rsid w:val="00576FFE"/>
    <w:rsid w:val="005864BC"/>
    <w:rsid w:val="00587019"/>
    <w:rsid w:val="00595E03"/>
    <w:rsid w:val="005A1795"/>
    <w:rsid w:val="005A3E42"/>
    <w:rsid w:val="005A3FB6"/>
    <w:rsid w:val="005A54C0"/>
    <w:rsid w:val="005A6CEC"/>
    <w:rsid w:val="005A7F63"/>
    <w:rsid w:val="005B2325"/>
    <w:rsid w:val="005B30B2"/>
    <w:rsid w:val="005B368B"/>
    <w:rsid w:val="005B6605"/>
    <w:rsid w:val="005C1626"/>
    <w:rsid w:val="005C33CA"/>
    <w:rsid w:val="005D2801"/>
    <w:rsid w:val="005D6835"/>
    <w:rsid w:val="005F277A"/>
    <w:rsid w:val="005F7966"/>
    <w:rsid w:val="00613C8D"/>
    <w:rsid w:val="00614B37"/>
    <w:rsid w:val="00616F41"/>
    <w:rsid w:val="006200AB"/>
    <w:rsid w:val="00627025"/>
    <w:rsid w:val="006403B0"/>
    <w:rsid w:val="00643397"/>
    <w:rsid w:val="006543A0"/>
    <w:rsid w:val="00663F5B"/>
    <w:rsid w:val="00666A14"/>
    <w:rsid w:val="00671571"/>
    <w:rsid w:val="0067240A"/>
    <w:rsid w:val="00673448"/>
    <w:rsid w:val="00673550"/>
    <w:rsid w:val="00675373"/>
    <w:rsid w:val="00675AFD"/>
    <w:rsid w:val="00676C32"/>
    <w:rsid w:val="00677AEC"/>
    <w:rsid w:val="006845F9"/>
    <w:rsid w:val="00684E1A"/>
    <w:rsid w:val="00685DFC"/>
    <w:rsid w:val="00694C2D"/>
    <w:rsid w:val="00696BBD"/>
    <w:rsid w:val="006A24CE"/>
    <w:rsid w:val="006A2652"/>
    <w:rsid w:val="006A4470"/>
    <w:rsid w:val="006C06C0"/>
    <w:rsid w:val="006C0B36"/>
    <w:rsid w:val="006C0E42"/>
    <w:rsid w:val="006C1552"/>
    <w:rsid w:val="006C4619"/>
    <w:rsid w:val="006C4A72"/>
    <w:rsid w:val="006C589B"/>
    <w:rsid w:val="006D0414"/>
    <w:rsid w:val="006E0669"/>
    <w:rsid w:val="006E068C"/>
    <w:rsid w:val="006E0D7E"/>
    <w:rsid w:val="006E3828"/>
    <w:rsid w:val="006E4065"/>
    <w:rsid w:val="006E4FA0"/>
    <w:rsid w:val="00704731"/>
    <w:rsid w:val="007073F5"/>
    <w:rsid w:val="007120A6"/>
    <w:rsid w:val="00715B0E"/>
    <w:rsid w:val="00716B65"/>
    <w:rsid w:val="007177A5"/>
    <w:rsid w:val="007207FF"/>
    <w:rsid w:val="00724611"/>
    <w:rsid w:val="007247E5"/>
    <w:rsid w:val="007256FB"/>
    <w:rsid w:val="007448C6"/>
    <w:rsid w:val="00746D4F"/>
    <w:rsid w:val="00751CDD"/>
    <w:rsid w:val="0075253F"/>
    <w:rsid w:val="0075456C"/>
    <w:rsid w:val="00755DD8"/>
    <w:rsid w:val="007671BA"/>
    <w:rsid w:val="007701D1"/>
    <w:rsid w:val="007712FF"/>
    <w:rsid w:val="00772F66"/>
    <w:rsid w:val="00773035"/>
    <w:rsid w:val="00784DFB"/>
    <w:rsid w:val="00787256"/>
    <w:rsid w:val="00790B13"/>
    <w:rsid w:val="00792640"/>
    <w:rsid w:val="007A234E"/>
    <w:rsid w:val="007A3D78"/>
    <w:rsid w:val="007A5005"/>
    <w:rsid w:val="007A5965"/>
    <w:rsid w:val="007A7DB6"/>
    <w:rsid w:val="007B11BB"/>
    <w:rsid w:val="007B161C"/>
    <w:rsid w:val="007B5002"/>
    <w:rsid w:val="007B579D"/>
    <w:rsid w:val="007C6F87"/>
    <w:rsid w:val="007D0EAE"/>
    <w:rsid w:val="007D4F53"/>
    <w:rsid w:val="007E3012"/>
    <w:rsid w:val="007E57EE"/>
    <w:rsid w:val="007F0A38"/>
    <w:rsid w:val="007F1F94"/>
    <w:rsid w:val="00803490"/>
    <w:rsid w:val="00803A4A"/>
    <w:rsid w:val="0080641B"/>
    <w:rsid w:val="00810631"/>
    <w:rsid w:val="00812C22"/>
    <w:rsid w:val="00814066"/>
    <w:rsid w:val="00814607"/>
    <w:rsid w:val="00816669"/>
    <w:rsid w:val="00822219"/>
    <w:rsid w:val="00826703"/>
    <w:rsid w:val="00826D72"/>
    <w:rsid w:val="00827DCA"/>
    <w:rsid w:val="008405F2"/>
    <w:rsid w:val="00844132"/>
    <w:rsid w:val="008446E5"/>
    <w:rsid w:val="00844FD2"/>
    <w:rsid w:val="00846B55"/>
    <w:rsid w:val="00873E7D"/>
    <w:rsid w:val="008740B2"/>
    <w:rsid w:val="00875DEC"/>
    <w:rsid w:val="008778B5"/>
    <w:rsid w:val="00886F40"/>
    <w:rsid w:val="0088721D"/>
    <w:rsid w:val="008906B2"/>
    <w:rsid w:val="008A6484"/>
    <w:rsid w:val="008B2703"/>
    <w:rsid w:val="008B3677"/>
    <w:rsid w:val="008C2E3C"/>
    <w:rsid w:val="008C5D7E"/>
    <w:rsid w:val="008D1BCE"/>
    <w:rsid w:val="008D3BE6"/>
    <w:rsid w:val="008D6471"/>
    <w:rsid w:val="008E15C1"/>
    <w:rsid w:val="008E1BFE"/>
    <w:rsid w:val="008F05D7"/>
    <w:rsid w:val="00900621"/>
    <w:rsid w:val="00900691"/>
    <w:rsid w:val="0091035D"/>
    <w:rsid w:val="00921788"/>
    <w:rsid w:val="00925E09"/>
    <w:rsid w:val="009271B5"/>
    <w:rsid w:val="00937B78"/>
    <w:rsid w:val="00956C00"/>
    <w:rsid w:val="00967608"/>
    <w:rsid w:val="009721EE"/>
    <w:rsid w:val="00973F46"/>
    <w:rsid w:val="00975449"/>
    <w:rsid w:val="00983884"/>
    <w:rsid w:val="009852E1"/>
    <w:rsid w:val="009856AB"/>
    <w:rsid w:val="00985EEB"/>
    <w:rsid w:val="00986DE1"/>
    <w:rsid w:val="00995174"/>
    <w:rsid w:val="009B6C7E"/>
    <w:rsid w:val="009C2A4F"/>
    <w:rsid w:val="009C715B"/>
    <w:rsid w:val="009D115E"/>
    <w:rsid w:val="009D2C9B"/>
    <w:rsid w:val="009E2D99"/>
    <w:rsid w:val="009E55FF"/>
    <w:rsid w:val="009E6589"/>
    <w:rsid w:val="009E7B05"/>
    <w:rsid w:val="009F27CE"/>
    <w:rsid w:val="009F2D24"/>
    <w:rsid w:val="00A01C06"/>
    <w:rsid w:val="00A0247A"/>
    <w:rsid w:val="00A037BA"/>
    <w:rsid w:val="00A13E92"/>
    <w:rsid w:val="00A15822"/>
    <w:rsid w:val="00A1650B"/>
    <w:rsid w:val="00A25A98"/>
    <w:rsid w:val="00A34AFD"/>
    <w:rsid w:val="00A43BAF"/>
    <w:rsid w:val="00A449A1"/>
    <w:rsid w:val="00A50318"/>
    <w:rsid w:val="00A53B92"/>
    <w:rsid w:val="00A552AD"/>
    <w:rsid w:val="00A57CDD"/>
    <w:rsid w:val="00A655DE"/>
    <w:rsid w:val="00A67DA7"/>
    <w:rsid w:val="00A71A88"/>
    <w:rsid w:val="00A71C24"/>
    <w:rsid w:val="00A731DF"/>
    <w:rsid w:val="00A751B0"/>
    <w:rsid w:val="00A76986"/>
    <w:rsid w:val="00A81ECA"/>
    <w:rsid w:val="00A82DA0"/>
    <w:rsid w:val="00A85D9E"/>
    <w:rsid w:val="00A8792A"/>
    <w:rsid w:val="00AA2B03"/>
    <w:rsid w:val="00AA5F60"/>
    <w:rsid w:val="00AA6920"/>
    <w:rsid w:val="00AB6E0F"/>
    <w:rsid w:val="00AC529A"/>
    <w:rsid w:val="00AD22D5"/>
    <w:rsid w:val="00AD7619"/>
    <w:rsid w:val="00AE1636"/>
    <w:rsid w:val="00B00C6C"/>
    <w:rsid w:val="00B01A1E"/>
    <w:rsid w:val="00B03707"/>
    <w:rsid w:val="00B04497"/>
    <w:rsid w:val="00B11514"/>
    <w:rsid w:val="00B11CC4"/>
    <w:rsid w:val="00B12700"/>
    <w:rsid w:val="00B12B6C"/>
    <w:rsid w:val="00B15A10"/>
    <w:rsid w:val="00B15D74"/>
    <w:rsid w:val="00B16927"/>
    <w:rsid w:val="00B24FC8"/>
    <w:rsid w:val="00B25F78"/>
    <w:rsid w:val="00B26CEB"/>
    <w:rsid w:val="00B30710"/>
    <w:rsid w:val="00B31830"/>
    <w:rsid w:val="00B31BDD"/>
    <w:rsid w:val="00B320CD"/>
    <w:rsid w:val="00B3428E"/>
    <w:rsid w:val="00B3455A"/>
    <w:rsid w:val="00B36D11"/>
    <w:rsid w:val="00B47471"/>
    <w:rsid w:val="00B62EBF"/>
    <w:rsid w:val="00B659B9"/>
    <w:rsid w:val="00B7565C"/>
    <w:rsid w:val="00B8056E"/>
    <w:rsid w:val="00B847A6"/>
    <w:rsid w:val="00B873C1"/>
    <w:rsid w:val="00B911CC"/>
    <w:rsid w:val="00B933C7"/>
    <w:rsid w:val="00B95245"/>
    <w:rsid w:val="00BA331B"/>
    <w:rsid w:val="00BA6630"/>
    <w:rsid w:val="00BB48BB"/>
    <w:rsid w:val="00BB67AD"/>
    <w:rsid w:val="00BB7EB6"/>
    <w:rsid w:val="00BB7F2C"/>
    <w:rsid w:val="00BC0006"/>
    <w:rsid w:val="00BC1346"/>
    <w:rsid w:val="00BC2B16"/>
    <w:rsid w:val="00BC2C52"/>
    <w:rsid w:val="00BC35EC"/>
    <w:rsid w:val="00BC6BB6"/>
    <w:rsid w:val="00BD1F79"/>
    <w:rsid w:val="00BD2867"/>
    <w:rsid w:val="00BD7150"/>
    <w:rsid w:val="00BE2767"/>
    <w:rsid w:val="00BF2E9E"/>
    <w:rsid w:val="00BF3537"/>
    <w:rsid w:val="00C03980"/>
    <w:rsid w:val="00C04760"/>
    <w:rsid w:val="00C05B37"/>
    <w:rsid w:val="00C14B2D"/>
    <w:rsid w:val="00C27087"/>
    <w:rsid w:val="00C30B5C"/>
    <w:rsid w:val="00C3292B"/>
    <w:rsid w:val="00C330A1"/>
    <w:rsid w:val="00C34701"/>
    <w:rsid w:val="00C375D4"/>
    <w:rsid w:val="00C42F62"/>
    <w:rsid w:val="00C42FE7"/>
    <w:rsid w:val="00C466DE"/>
    <w:rsid w:val="00C5136E"/>
    <w:rsid w:val="00C5324A"/>
    <w:rsid w:val="00C60CCD"/>
    <w:rsid w:val="00C6221A"/>
    <w:rsid w:val="00C64C3B"/>
    <w:rsid w:val="00C64F6C"/>
    <w:rsid w:val="00C8156E"/>
    <w:rsid w:val="00C8447C"/>
    <w:rsid w:val="00C84B10"/>
    <w:rsid w:val="00CA266F"/>
    <w:rsid w:val="00CA429F"/>
    <w:rsid w:val="00CB48D2"/>
    <w:rsid w:val="00CB54D8"/>
    <w:rsid w:val="00CB6C08"/>
    <w:rsid w:val="00CD0C11"/>
    <w:rsid w:val="00CD340A"/>
    <w:rsid w:val="00CD3520"/>
    <w:rsid w:val="00CE6CD6"/>
    <w:rsid w:val="00CF4565"/>
    <w:rsid w:val="00CF6E57"/>
    <w:rsid w:val="00D0314F"/>
    <w:rsid w:val="00D052B1"/>
    <w:rsid w:val="00D129B6"/>
    <w:rsid w:val="00D34A3D"/>
    <w:rsid w:val="00D375B0"/>
    <w:rsid w:val="00D4250B"/>
    <w:rsid w:val="00D44B72"/>
    <w:rsid w:val="00D6386C"/>
    <w:rsid w:val="00D6563E"/>
    <w:rsid w:val="00D67FD8"/>
    <w:rsid w:val="00D708AD"/>
    <w:rsid w:val="00D71285"/>
    <w:rsid w:val="00D72C72"/>
    <w:rsid w:val="00D73078"/>
    <w:rsid w:val="00D773AC"/>
    <w:rsid w:val="00D810C1"/>
    <w:rsid w:val="00D87A9E"/>
    <w:rsid w:val="00DA2BDD"/>
    <w:rsid w:val="00DB2EF6"/>
    <w:rsid w:val="00DC1AA1"/>
    <w:rsid w:val="00DD18C3"/>
    <w:rsid w:val="00DD277F"/>
    <w:rsid w:val="00DD5C58"/>
    <w:rsid w:val="00DE3CAC"/>
    <w:rsid w:val="00DF1CBE"/>
    <w:rsid w:val="00DF347D"/>
    <w:rsid w:val="00DF7675"/>
    <w:rsid w:val="00DF7684"/>
    <w:rsid w:val="00E006A8"/>
    <w:rsid w:val="00E013E7"/>
    <w:rsid w:val="00E060C0"/>
    <w:rsid w:val="00E06100"/>
    <w:rsid w:val="00E06920"/>
    <w:rsid w:val="00E244C0"/>
    <w:rsid w:val="00E352FE"/>
    <w:rsid w:val="00E35AB5"/>
    <w:rsid w:val="00E46EC2"/>
    <w:rsid w:val="00E66FB9"/>
    <w:rsid w:val="00E835DB"/>
    <w:rsid w:val="00E905B9"/>
    <w:rsid w:val="00E916B2"/>
    <w:rsid w:val="00E91EEE"/>
    <w:rsid w:val="00EA2652"/>
    <w:rsid w:val="00EA27F0"/>
    <w:rsid w:val="00EA3302"/>
    <w:rsid w:val="00EB17EE"/>
    <w:rsid w:val="00EB1F9F"/>
    <w:rsid w:val="00EB3CE0"/>
    <w:rsid w:val="00EB55FF"/>
    <w:rsid w:val="00EC115F"/>
    <w:rsid w:val="00EC38DF"/>
    <w:rsid w:val="00EC4132"/>
    <w:rsid w:val="00EC5460"/>
    <w:rsid w:val="00EC7F04"/>
    <w:rsid w:val="00ED2C4B"/>
    <w:rsid w:val="00ED66D1"/>
    <w:rsid w:val="00EE1068"/>
    <w:rsid w:val="00EE25EA"/>
    <w:rsid w:val="00EF2651"/>
    <w:rsid w:val="00F02455"/>
    <w:rsid w:val="00F0313A"/>
    <w:rsid w:val="00F10D05"/>
    <w:rsid w:val="00F2604D"/>
    <w:rsid w:val="00F31FBC"/>
    <w:rsid w:val="00F328DA"/>
    <w:rsid w:val="00F32D4C"/>
    <w:rsid w:val="00F44C97"/>
    <w:rsid w:val="00F470E8"/>
    <w:rsid w:val="00F52748"/>
    <w:rsid w:val="00F54540"/>
    <w:rsid w:val="00F625FF"/>
    <w:rsid w:val="00F62653"/>
    <w:rsid w:val="00F72327"/>
    <w:rsid w:val="00F726A3"/>
    <w:rsid w:val="00F77952"/>
    <w:rsid w:val="00F80221"/>
    <w:rsid w:val="00F8783E"/>
    <w:rsid w:val="00F92EE4"/>
    <w:rsid w:val="00F96C55"/>
    <w:rsid w:val="00F97A66"/>
    <w:rsid w:val="00FA643F"/>
    <w:rsid w:val="00FC07A1"/>
    <w:rsid w:val="00FC5BED"/>
    <w:rsid w:val="00FD11E2"/>
    <w:rsid w:val="00FE0185"/>
    <w:rsid w:val="00FE2B24"/>
    <w:rsid w:val="00FE5903"/>
    <w:rsid w:val="00FE67F2"/>
    <w:rsid w:val="00FF0FD1"/>
    <w:rsid w:val="00FF37F8"/>
    <w:rsid w:val="00FF3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886F40"/>
    <w:pPr>
      <w:autoSpaceDE w:val="0"/>
      <w:autoSpaceDN w:val="0"/>
    </w:pPr>
    <w:rPr>
      <w:rFonts w:ascii="A4U" w:hAnsi="A4U" w:cs="A4U"/>
      <w:sz w:val="20"/>
      <w:szCs w:val="20"/>
    </w:rPr>
  </w:style>
  <w:style w:type="paragraph" w:styleId="Heading1">
    <w:name w:val="heading 1"/>
    <w:basedOn w:val="Normal"/>
    <w:next w:val="Text1"/>
    <w:link w:val="Heading1Char"/>
    <w:autoRedefine/>
    <w:uiPriority w:val="99"/>
    <w:qFormat/>
    <w:locked/>
    <w:rsid w:val="00C375D4"/>
    <w:pPr>
      <w:keepNext/>
      <w:tabs>
        <w:tab w:val="num" w:pos="680"/>
      </w:tabs>
      <w:autoSpaceDE/>
      <w:autoSpaceDN/>
      <w:ind w:left="431" w:hanging="431"/>
      <w:outlineLvl w:val="0"/>
    </w:pPr>
    <w:rPr>
      <w:rFonts w:ascii="Times New Roman" w:hAnsi="Times New Roman" w:cs="Times New Roman"/>
      <w:b/>
      <w:bCs/>
      <w:sz w:val="28"/>
      <w:szCs w:val="28"/>
      <w:lang w:eastAsia="en-GB"/>
    </w:rPr>
  </w:style>
  <w:style w:type="paragraph" w:styleId="Heading2">
    <w:name w:val="heading 2"/>
    <w:basedOn w:val="Normal"/>
    <w:next w:val="Text2"/>
    <w:link w:val="Heading2Char"/>
    <w:autoRedefine/>
    <w:uiPriority w:val="99"/>
    <w:qFormat/>
    <w:locked/>
    <w:rsid w:val="00C375D4"/>
    <w:pPr>
      <w:keepNext/>
      <w:autoSpaceDE/>
      <w:autoSpaceDN/>
      <w:jc w:val="both"/>
      <w:outlineLvl w:val="1"/>
    </w:pPr>
    <w:rPr>
      <w:rFonts w:ascii="Times New Roman" w:hAnsi="Times New Roman" w:cs="Times New Roman"/>
      <w:b/>
      <w:sz w:val="24"/>
      <w:szCs w:val="24"/>
      <w:lang w:eastAsia="en-GB"/>
    </w:rPr>
  </w:style>
  <w:style w:type="paragraph" w:styleId="Heading3">
    <w:name w:val="heading 3"/>
    <w:basedOn w:val="Normal"/>
    <w:next w:val="Normal"/>
    <w:link w:val="Heading3Char"/>
    <w:autoRedefine/>
    <w:uiPriority w:val="99"/>
    <w:qFormat/>
    <w:locked/>
    <w:rsid w:val="00C375D4"/>
    <w:pPr>
      <w:keepNext/>
      <w:autoSpaceDE/>
      <w:autoSpaceDN/>
      <w:spacing w:after="240"/>
      <w:jc w:val="both"/>
      <w:outlineLvl w:val="2"/>
    </w:pPr>
    <w:rPr>
      <w:rFonts w:ascii="Times New Roman" w:hAnsi="Times New Roman" w:cs="Times New Roman"/>
      <w:b/>
      <w:bCs/>
      <w:sz w:val="24"/>
      <w:szCs w:val="22"/>
      <w:lang w:eastAsia="en-GB"/>
    </w:rPr>
  </w:style>
  <w:style w:type="paragraph" w:styleId="Heading4">
    <w:name w:val="heading 4"/>
    <w:basedOn w:val="Normal"/>
    <w:next w:val="Text4"/>
    <w:link w:val="Heading4Char"/>
    <w:uiPriority w:val="99"/>
    <w:qFormat/>
    <w:locked/>
    <w:rsid w:val="00C375D4"/>
    <w:pPr>
      <w:keepNext/>
      <w:numPr>
        <w:ilvl w:val="3"/>
        <w:numId w:val="1"/>
      </w:numPr>
      <w:autoSpaceDE/>
      <w:autoSpaceDN/>
      <w:spacing w:after="240"/>
      <w:jc w:val="both"/>
      <w:outlineLvl w:val="3"/>
    </w:pPr>
    <w:rPr>
      <w:rFonts w:ascii="Arial" w:hAnsi="Arial" w:cs="Times New Roman"/>
      <w:lang w:val="en-GB" w:eastAsia="en-GB"/>
    </w:rPr>
  </w:style>
  <w:style w:type="paragraph" w:styleId="Heading5">
    <w:name w:val="heading 5"/>
    <w:basedOn w:val="Normal"/>
    <w:next w:val="Normal"/>
    <w:link w:val="Heading5Char"/>
    <w:uiPriority w:val="99"/>
    <w:qFormat/>
    <w:locked/>
    <w:rsid w:val="00C375D4"/>
    <w:pPr>
      <w:tabs>
        <w:tab w:val="num" w:pos="0"/>
      </w:tabs>
      <w:autoSpaceDE/>
      <w:autoSpaceDN/>
      <w:spacing w:before="240" w:after="60"/>
      <w:jc w:val="both"/>
      <w:outlineLvl w:val="4"/>
    </w:pPr>
    <w:rPr>
      <w:rFonts w:ascii="Arial" w:hAnsi="Arial" w:cs="Times New Roman"/>
      <w:sz w:val="22"/>
      <w:lang w:val="en-GB" w:eastAsia="en-GB"/>
    </w:rPr>
  </w:style>
  <w:style w:type="paragraph" w:styleId="Heading6">
    <w:name w:val="heading 6"/>
    <w:basedOn w:val="Normal"/>
    <w:next w:val="Normal"/>
    <w:link w:val="Heading6Char"/>
    <w:uiPriority w:val="99"/>
    <w:qFormat/>
    <w:locked/>
    <w:rsid w:val="00C375D4"/>
    <w:pPr>
      <w:tabs>
        <w:tab w:val="num" w:pos="0"/>
      </w:tabs>
      <w:autoSpaceDE/>
      <w:autoSpaceDN/>
      <w:spacing w:before="240" w:after="60"/>
      <w:jc w:val="both"/>
      <w:outlineLvl w:val="5"/>
    </w:pPr>
    <w:rPr>
      <w:rFonts w:ascii="Arial" w:hAnsi="Arial" w:cs="Times New Roman"/>
      <w:i/>
      <w:sz w:val="22"/>
      <w:lang w:val="en-GB" w:eastAsia="en-GB"/>
    </w:rPr>
  </w:style>
  <w:style w:type="paragraph" w:styleId="Heading7">
    <w:name w:val="heading 7"/>
    <w:basedOn w:val="Normal"/>
    <w:next w:val="Normal"/>
    <w:link w:val="Heading7Char"/>
    <w:uiPriority w:val="99"/>
    <w:qFormat/>
    <w:locked/>
    <w:rsid w:val="00C375D4"/>
    <w:pPr>
      <w:tabs>
        <w:tab w:val="num" w:pos="0"/>
      </w:tabs>
      <w:autoSpaceDE/>
      <w:autoSpaceDN/>
      <w:spacing w:before="240" w:after="60"/>
      <w:jc w:val="both"/>
      <w:outlineLvl w:val="6"/>
    </w:pPr>
    <w:rPr>
      <w:rFonts w:ascii="Arial" w:hAnsi="Arial" w:cs="Times New Roman"/>
      <w:lang w:val="en-GB" w:eastAsia="en-GB"/>
    </w:rPr>
  </w:style>
  <w:style w:type="paragraph" w:styleId="Heading8">
    <w:name w:val="heading 8"/>
    <w:basedOn w:val="Normal"/>
    <w:next w:val="Normal"/>
    <w:link w:val="Heading8Char"/>
    <w:uiPriority w:val="99"/>
    <w:qFormat/>
    <w:locked/>
    <w:rsid w:val="00C375D4"/>
    <w:pPr>
      <w:tabs>
        <w:tab w:val="num" w:pos="0"/>
      </w:tabs>
      <w:autoSpaceDE/>
      <w:autoSpaceDN/>
      <w:spacing w:before="240" w:after="60"/>
      <w:jc w:val="both"/>
      <w:outlineLvl w:val="7"/>
    </w:pPr>
    <w:rPr>
      <w:rFonts w:ascii="Arial" w:hAnsi="Arial" w:cs="Times New Roman"/>
      <w:i/>
      <w:lang w:val="en-GB" w:eastAsia="en-GB"/>
    </w:rPr>
  </w:style>
  <w:style w:type="paragraph" w:styleId="Heading9">
    <w:name w:val="heading 9"/>
    <w:basedOn w:val="Normal"/>
    <w:next w:val="Normal"/>
    <w:link w:val="Heading9Char"/>
    <w:uiPriority w:val="99"/>
    <w:qFormat/>
    <w:locked/>
    <w:rsid w:val="00C375D4"/>
    <w:pPr>
      <w:tabs>
        <w:tab w:val="num" w:pos="0"/>
      </w:tabs>
      <w:autoSpaceDE/>
      <w:autoSpaceDN/>
      <w:spacing w:before="240" w:after="60"/>
      <w:jc w:val="both"/>
      <w:outlineLvl w:val="8"/>
    </w:pPr>
    <w:rPr>
      <w:rFonts w:ascii="Arial" w:hAnsi="Arial" w:cs="Times New Roman"/>
      <w:i/>
      <w:sz w:val="18"/>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1CharCharChar">
    <w:name w:val="Char Char Знак Char Char Знак Знак Знак1 Char Char Char"/>
    <w:basedOn w:val="Normal"/>
    <w:uiPriority w:val="99"/>
    <w:rsid w:val="003D2C27"/>
    <w:pPr>
      <w:tabs>
        <w:tab w:val="left" w:pos="709"/>
      </w:tabs>
    </w:pPr>
    <w:rPr>
      <w:rFonts w:ascii="Tahoma" w:hAnsi="Tahoma"/>
      <w:lang w:val="pl-PL" w:eastAsia="pl-PL"/>
    </w:rPr>
  </w:style>
  <w:style w:type="paragraph" w:styleId="Header">
    <w:name w:val="header"/>
    <w:basedOn w:val="Normal"/>
    <w:link w:val="HeaderChar"/>
    <w:uiPriority w:val="99"/>
    <w:rsid w:val="003D2C27"/>
    <w:pPr>
      <w:tabs>
        <w:tab w:val="center" w:pos="4536"/>
        <w:tab w:val="right" w:pos="9072"/>
      </w:tabs>
    </w:pPr>
    <w:rPr>
      <w:lang w:eastAsia="en-US"/>
    </w:rPr>
  </w:style>
  <w:style w:type="character" w:customStyle="1" w:styleId="HeaderChar">
    <w:name w:val="Header Char"/>
    <w:basedOn w:val="DefaultParagraphFont"/>
    <w:link w:val="Header"/>
    <w:uiPriority w:val="99"/>
    <w:locked/>
    <w:rsid w:val="00A43BAF"/>
    <w:rPr>
      <w:rFonts w:ascii="A4U" w:hAnsi="A4U" w:cs="A4U"/>
      <w:sz w:val="20"/>
      <w:szCs w:val="20"/>
    </w:rPr>
  </w:style>
  <w:style w:type="paragraph" w:styleId="Title">
    <w:name w:val="Title"/>
    <w:basedOn w:val="Normal"/>
    <w:next w:val="Normal"/>
    <w:link w:val="TitleChar"/>
    <w:uiPriority w:val="99"/>
    <w:qFormat/>
    <w:rsid w:val="003D2C27"/>
    <w:pPr>
      <w:spacing w:after="480"/>
      <w:jc w:val="center"/>
    </w:pPr>
    <w:rPr>
      <w:b/>
      <w:sz w:val="48"/>
      <w:lang w:val="en-GB" w:eastAsia="en-US"/>
    </w:rPr>
  </w:style>
  <w:style w:type="character" w:customStyle="1" w:styleId="TitleChar">
    <w:name w:val="Title Char"/>
    <w:basedOn w:val="DefaultParagraphFont"/>
    <w:link w:val="Title"/>
    <w:uiPriority w:val="99"/>
    <w:locked/>
    <w:rsid w:val="006543A0"/>
    <w:rPr>
      <w:rFonts w:ascii="A4U" w:hAnsi="A4U" w:cs="Times New Roman"/>
      <w:b/>
      <w:snapToGrid w:val="0"/>
      <w:sz w:val="48"/>
      <w:lang w:val="en-GB" w:eastAsia="en-US"/>
    </w:rPr>
  </w:style>
  <w:style w:type="paragraph" w:customStyle="1" w:styleId="CharCharChar">
    <w:name w:val="Char Char Char"/>
    <w:basedOn w:val="Normal"/>
    <w:uiPriority w:val="99"/>
    <w:rsid w:val="003D2C27"/>
    <w:pPr>
      <w:tabs>
        <w:tab w:val="left" w:pos="709"/>
      </w:tabs>
    </w:pPr>
    <w:rPr>
      <w:rFonts w:ascii="Tahoma" w:hAnsi="Tahoma"/>
      <w:lang w:val="pl-PL" w:eastAsia="pl-PL"/>
    </w:rPr>
  </w:style>
  <w:style w:type="paragraph" w:customStyle="1" w:styleId="CharCharCharCharChar">
    <w:name w:val="Char Char Char Знак Char Char Знак"/>
    <w:basedOn w:val="Normal"/>
    <w:uiPriority w:val="99"/>
    <w:rsid w:val="00BC2C52"/>
    <w:pPr>
      <w:tabs>
        <w:tab w:val="left" w:pos="709"/>
      </w:tabs>
    </w:pPr>
    <w:rPr>
      <w:rFonts w:ascii="Tahoma" w:hAnsi="Tahoma"/>
      <w:lang w:val="pl-PL" w:eastAsia="pl-PL"/>
    </w:rPr>
  </w:style>
  <w:style w:type="paragraph" w:styleId="Footer">
    <w:name w:val="footer"/>
    <w:basedOn w:val="Normal"/>
    <w:link w:val="FooterChar"/>
    <w:uiPriority w:val="99"/>
    <w:rsid w:val="003262A2"/>
    <w:pPr>
      <w:tabs>
        <w:tab w:val="center" w:pos="4536"/>
        <w:tab w:val="right" w:pos="9072"/>
      </w:tabs>
    </w:pPr>
    <w:rPr>
      <w:rFonts w:cs="Times New Roman"/>
    </w:rPr>
  </w:style>
  <w:style w:type="character" w:customStyle="1" w:styleId="FooterChar">
    <w:name w:val="Footer Char"/>
    <w:basedOn w:val="DefaultParagraphFont"/>
    <w:link w:val="Footer"/>
    <w:uiPriority w:val="99"/>
    <w:locked/>
    <w:rsid w:val="000E5624"/>
    <w:rPr>
      <w:rFonts w:ascii="A4U" w:hAnsi="A4U" w:cs="Times New Roman"/>
    </w:rPr>
  </w:style>
  <w:style w:type="paragraph" w:customStyle="1" w:styleId="CharCharChar0">
    <w:name w:val="Char Char Знак Char"/>
    <w:basedOn w:val="Normal"/>
    <w:uiPriority w:val="99"/>
    <w:rsid w:val="00D810C1"/>
    <w:pPr>
      <w:tabs>
        <w:tab w:val="left" w:pos="709"/>
      </w:tabs>
    </w:pPr>
    <w:rPr>
      <w:rFonts w:ascii="Tahoma" w:hAnsi="Tahoma"/>
      <w:lang w:val="pl-PL" w:eastAsia="pl-PL"/>
    </w:rPr>
  </w:style>
  <w:style w:type="table" w:styleId="TableGrid">
    <w:name w:val="Table Grid"/>
    <w:basedOn w:val="TableNormal"/>
    <w:uiPriority w:val="99"/>
    <w:rsid w:val="00FC07A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82221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3BAF"/>
    <w:rPr>
      <w:rFonts w:cs="A4U"/>
      <w:sz w:val="2"/>
    </w:rPr>
  </w:style>
  <w:style w:type="paragraph" w:customStyle="1" w:styleId="CharCharCharChar">
    <w:name w:val="Char Char Знак Char Char Знак Знак Знак"/>
    <w:basedOn w:val="Normal"/>
    <w:uiPriority w:val="99"/>
    <w:rsid w:val="00684E1A"/>
    <w:pPr>
      <w:tabs>
        <w:tab w:val="left" w:pos="709"/>
      </w:tabs>
    </w:pPr>
    <w:rPr>
      <w:rFonts w:ascii="Tahoma" w:hAnsi="Tahoma"/>
      <w:lang w:val="pl-PL" w:eastAsia="pl-PL"/>
    </w:rPr>
  </w:style>
  <w:style w:type="paragraph" w:customStyle="1" w:styleId="CharCharCharChar0">
    <w:name w:val="Char Char Знак Char Char Знак Знак Знак Знак Знак Знак Знак Знак Знак Знак Знак Знак Знак Знак Знак Знак Знак Знак"/>
    <w:basedOn w:val="Normal"/>
    <w:uiPriority w:val="99"/>
    <w:rsid w:val="00983884"/>
    <w:pPr>
      <w:tabs>
        <w:tab w:val="left" w:pos="709"/>
      </w:tabs>
    </w:pPr>
    <w:rPr>
      <w:rFonts w:ascii="Tahoma" w:hAnsi="Tahoma"/>
      <w:lang w:val="pl-PL" w:eastAsia="pl-PL"/>
    </w:rPr>
  </w:style>
  <w:style w:type="paragraph" w:customStyle="1" w:styleId="CharCharCharCharCharCharChar">
    <w:name w:val="Char Char Знак Char Char Char Char Char"/>
    <w:basedOn w:val="Normal"/>
    <w:uiPriority w:val="99"/>
    <w:rsid w:val="006C589B"/>
    <w:pPr>
      <w:tabs>
        <w:tab w:val="left" w:pos="709"/>
      </w:tabs>
    </w:pPr>
    <w:rPr>
      <w:rFonts w:ascii="Tahoma" w:hAnsi="Tahoma"/>
      <w:lang w:val="pl-PL" w:eastAsia="pl-PL"/>
    </w:rPr>
  </w:style>
  <w:style w:type="paragraph" w:customStyle="1" w:styleId="Char">
    <w:name w:val="Char"/>
    <w:basedOn w:val="Normal"/>
    <w:uiPriority w:val="99"/>
    <w:rsid w:val="000D00AB"/>
    <w:pPr>
      <w:tabs>
        <w:tab w:val="left" w:pos="709"/>
      </w:tabs>
    </w:pPr>
    <w:rPr>
      <w:rFonts w:ascii="Tahoma" w:hAnsi="Tahoma"/>
      <w:lang w:val="pl-PL" w:eastAsia="pl-PL"/>
    </w:rPr>
  </w:style>
  <w:style w:type="paragraph" w:customStyle="1" w:styleId="a">
    <w:name w:val="Знак"/>
    <w:basedOn w:val="Normal"/>
    <w:uiPriority w:val="99"/>
    <w:rsid w:val="00886F40"/>
    <w:pPr>
      <w:tabs>
        <w:tab w:val="left" w:pos="709"/>
      </w:tabs>
      <w:autoSpaceDE/>
      <w:autoSpaceDN/>
    </w:pPr>
    <w:rPr>
      <w:rFonts w:ascii="Tahoma" w:hAnsi="Tahoma" w:cs="Times New Roman"/>
      <w:sz w:val="24"/>
      <w:szCs w:val="24"/>
      <w:lang w:val="pl-PL" w:eastAsia="pl-PL"/>
    </w:rPr>
  </w:style>
  <w:style w:type="paragraph" w:customStyle="1" w:styleId="Text1">
    <w:name w:val="Text 1"/>
    <w:basedOn w:val="Normal"/>
    <w:uiPriority w:val="99"/>
    <w:rsid w:val="00176C01"/>
    <w:pPr>
      <w:autoSpaceDE/>
      <w:autoSpaceDN/>
      <w:spacing w:after="240"/>
      <w:ind w:left="483"/>
    </w:pPr>
    <w:rPr>
      <w:rFonts w:ascii="Times New Roman" w:hAnsi="Times New Roman" w:cs="Times New Roman"/>
      <w:sz w:val="24"/>
      <w:lang w:val="fr-FR" w:eastAsia="en-US"/>
    </w:rPr>
  </w:style>
  <w:style w:type="paragraph" w:customStyle="1" w:styleId="Char1CharCharCharCharCharCharCharCharCharCharCharCharCharCharCharCharCharChar">
    <w:name w:val="Char1 Char Char Char Char Char Char Char Char Char Char Char Char Char Char Char Char Char Char"/>
    <w:basedOn w:val="Normal"/>
    <w:uiPriority w:val="99"/>
    <w:rsid w:val="003E5C56"/>
    <w:pPr>
      <w:tabs>
        <w:tab w:val="left" w:pos="709"/>
      </w:tabs>
      <w:autoSpaceDE/>
      <w:autoSpaceDN/>
    </w:pPr>
    <w:rPr>
      <w:rFonts w:ascii="Tahoma" w:hAnsi="Tahoma" w:cs="Times New Roman"/>
      <w:sz w:val="24"/>
      <w:szCs w:val="24"/>
      <w:lang w:val="pl-PL" w:eastAsia="pl-PL"/>
    </w:rPr>
  </w:style>
  <w:style w:type="paragraph" w:styleId="BodyTextIndent">
    <w:name w:val="Body Text Indent"/>
    <w:basedOn w:val="Normal"/>
    <w:link w:val="BodyTextIndentChar"/>
    <w:uiPriority w:val="99"/>
    <w:rsid w:val="000E5624"/>
    <w:pPr>
      <w:ind w:left="720"/>
      <w:jc w:val="both"/>
    </w:pPr>
    <w:rPr>
      <w:rFonts w:ascii="Times New Roman" w:hAnsi="Times New Roman" w:cs="Times New Roman"/>
      <w:b/>
      <w:bCs/>
      <w:szCs w:val="24"/>
      <w:lang w:eastAsia="en-US"/>
    </w:rPr>
  </w:style>
  <w:style w:type="character" w:customStyle="1" w:styleId="BodyTextIndentChar">
    <w:name w:val="Body Text Indent Char"/>
    <w:basedOn w:val="DefaultParagraphFont"/>
    <w:link w:val="BodyTextIndent"/>
    <w:uiPriority w:val="99"/>
    <w:locked/>
    <w:rsid w:val="000E5624"/>
    <w:rPr>
      <w:rFonts w:cs="Times New Roman"/>
      <w:b/>
      <w:sz w:val="24"/>
      <w:lang w:eastAsia="en-US"/>
    </w:rPr>
  </w:style>
  <w:style w:type="paragraph" w:customStyle="1" w:styleId="Text2">
    <w:name w:val="Text 2"/>
    <w:basedOn w:val="Normal"/>
    <w:uiPriority w:val="99"/>
    <w:rsid w:val="008A6484"/>
    <w:pPr>
      <w:tabs>
        <w:tab w:val="left" w:pos="2161"/>
      </w:tabs>
      <w:autoSpaceDE/>
      <w:autoSpaceDN/>
      <w:spacing w:after="240"/>
      <w:ind w:left="1202"/>
      <w:jc w:val="both"/>
    </w:pPr>
    <w:rPr>
      <w:rFonts w:ascii="Arial" w:hAnsi="Arial" w:cs="Times New Roman"/>
      <w:lang w:val="en-GB" w:eastAsia="en-GB"/>
    </w:rPr>
  </w:style>
  <w:style w:type="paragraph" w:styleId="BodyText">
    <w:name w:val="Body Text"/>
    <w:basedOn w:val="Normal"/>
    <w:link w:val="BodyTextChar"/>
    <w:uiPriority w:val="99"/>
    <w:rsid w:val="008A6484"/>
    <w:pPr>
      <w:spacing w:after="120"/>
    </w:pPr>
  </w:style>
  <w:style w:type="character" w:customStyle="1" w:styleId="BodyTextChar">
    <w:name w:val="Body Text Char"/>
    <w:basedOn w:val="DefaultParagraphFont"/>
    <w:link w:val="BodyText"/>
    <w:uiPriority w:val="99"/>
    <w:locked/>
    <w:rsid w:val="008A6484"/>
    <w:rPr>
      <w:rFonts w:ascii="A4U" w:hAnsi="A4U" w:cs="A4U"/>
    </w:rPr>
  </w:style>
  <w:style w:type="paragraph" w:styleId="ListParagraph">
    <w:name w:val="List Paragraph"/>
    <w:basedOn w:val="Normal"/>
    <w:uiPriority w:val="99"/>
    <w:qFormat/>
    <w:rsid w:val="00790B13"/>
    <w:pPr>
      <w:ind w:left="720"/>
      <w:contextualSpacing/>
    </w:pPr>
  </w:style>
  <w:style w:type="character" w:customStyle="1" w:styleId="Heading1Char">
    <w:name w:val="Heading 1 Char"/>
    <w:basedOn w:val="DefaultParagraphFont"/>
    <w:link w:val="Heading1"/>
    <w:uiPriority w:val="99"/>
    <w:rsid w:val="00C375D4"/>
    <w:rPr>
      <w:b/>
      <w:bCs/>
      <w:sz w:val="28"/>
      <w:szCs w:val="28"/>
      <w:lang w:eastAsia="en-GB"/>
    </w:rPr>
  </w:style>
  <w:style w:type="character" w:customStyle="1" w:styleId="Heading2Char">
    <w:name w:val="Heading 2 Char"/>
    <w:basedOn w:val="DefaultParagraphFont"/>
    <w:link w:val="Heading2"/>
    <w:uiPriority w:val="99"/>
    <w:rsid w:val="00C375D4"/>
    <w:rPr>
      <w:b/>
      <w:sz w:val="24"/>
      <w:szCs w:val="24"/>
      <w:lang w:eastAsia="en-GB"/>
    </w:rPr>
  </w:style>
  <w:style w:type="character" w:customStyle="1" w:styleId="Heading3Char">
    <w:name w:val="Heading 3 Char"/>
    <w:basedOn w:val="DefaultParagraphFont"/>
    <w:link w:val="Heading3"/>
    <w:uiPriority w:val="99"/>
    <w:rsid w:val="00C375D4"/>
    <w:rPr>
      <w:b/>
      <w:bCs/>
      <w:sz w:val="24"/>
      <w:lang w:eastAsia="en-GB"/>
    </w:rPr>
  </w:style>
  <w:style w:type="character" w:customStyle="1" w:styleId="Heading4Char">
    <w:name w:val="Heading 4 Char"/>
    <w:basedOn w:val="DefaultParagraphFont"/>
    <w:link w:val="Heading4"/>
    <w:uiPriority w:val="99"/>
    <w:rsid w:val="00C375D4"/>
    <w:rPr>
      <w:rFonts w:ascii="Arial" w:hAnsi="Arial"/>
      <w:sz w:val="20"/>
      <w:szCs w:val="20"/>
      <w:lang w:val="en-GB" w:eastAsia="en-GB"/>
    </w:rPr>
  </w:style>
  <w:style w:type="character" w:customStyle="1" w:styleId="Heading5Char">
    <w:name w:val="Heading 5 Char"/>
    <w:basedOn w:val="DefaultParagraphFont"/>
    <w:link w:val="Heading5"/>
    <w:uiPriority w:val="99"/>
    <w:rsid w:val="00C375D4"/>
    <w:rPr>
      <w:rFonts w:ascii="Arial" w:hAnsi="Arial"/>
      <w:szCs w:val="20"/>
      <w:lang w:val="en-GB" w:eastAsia="en-GB"/>
    </w:rPr>
  </w:style>
  <w:style w:type="character" w:customStyle="1" w:styleId="Heading6Char">
    <w:name w:val="Heading 6 Char"/>
    <w:basedOn w:val="DefaultParagraphFont"/>
    <w:link w:val="Heading6"/>
    <w:uiPriority w:val="99"/>
    <w:rsid w:val="00C375D4"/>
    <w:rPr>
      <w:rFonts w:ascii="Arial" w:hAnsi="Arial"/>
      <w:i/>
      <w:szCs w:val="20"/>
      <w:lang w:val="en-GB" w:eastAsia="en-GB"/>
    </w:rPr>
  </w:style>
  <w:style w:type="character" w:customStyle="1" w:styleId="Heading7Char">
    <w:name w:val="Heading 7 Char"/>
    <w:basedOn w:val="DefaultParagraphFont"/>
    <w:link w:val="Heading7"/>
    <w:uiPriority w:val="99"/>
    <w:rsid w:val="00C375D4"/>
    <w:rPr>
      <w:rFonts w:ascii="Arial" w:hAnsi="Arial"/>
      <w:sz w:val="20"/>
      <w:szCs w:val="20"/>
      <w:lang w:val="en-GB" w:eastAsia="en-GB"/>
    </w:rPr>
  </w:style>
  <w:style w:type="character" w:customStyle="1" w:styleId="Heading8Char">
    <w:name w:val="Heading 8 Char"/>
    <w:basedOn w:val="DefaultParagraphFont"/>
    <w:link w:val="Heading8"/>
    <w:uiPriority w:val="99"/>
    <w:rsid w:val="00C375D4"/>
    <w:rPr>
      <w:rFonts w:ascii="Arial" w:hAnsi="Arial"/>
      <w:i/>
      <w:sz w:val="20"/>
      <w:szCs w:val="20"/>
      <w:lang w:val="en-GB" w:eastAsia="en-GB"/>
    </w:rPr>
  </w:style>
  <w:style w:type="character" w:customStyle="1" w:styleId="Heading9Char">
    <w:name w:val="Heading 9 Char"/>
    <w:basedOn w:val="DefaultParagraphFont"/>
    <w:link w:val="Heading9"/>
    <w:uiPriority w:val="99"/>
    <w:rsid w:val="00C375D4"/>
    <w:rPr>
      <w:rFonts w:ascii="Arial" w:hAnsi="Arial"/>
      <w:i/>
      <w:sz w:val="18"/>
      <w:szCs w:val="20"/>
      <w:lang w:val="en-GB" w:eastAsia="en-GB"/>
    </w:rPr>
  </w:style>
  <w:style w:type="paragraph" w:styleId="BodyText2">
    <w:name w:val="Body Text 2"/>
    <w:basedOn w:val="Normal"/>
    <w:link w:val="BodyText2Char"/>
    <w:uiPriority w:val="99"/>
    <w:rsid w:val="00C375D4"/>
    <w:pPr>
      <w:spacing w:after="120" w:line="480" w:lineRule="auto"/>
    </w:pPr>
  </w:style>
  <w:style w:type="character" w:customStyle="1" w:styleId="BodyText2Char">
    <w:name w:val="Body Text 2 Char"/>
    <w:basedOn w:val="DefaultParagraphFont"/>
    <w:link w:val="BodyText2"/>
    <w:uiPriority w:val="99"/>
    <w:rsid w:val="00C375D4"/>
    <w:rPr>
      <w:rFonts w:ascii="A4U" w:hAnsi="A4U" w:cs="A4U"/>
      <w:sz w:val="20"/>
      <w:szCs w:val="20"/>
    </w:rPr>
  </w:style>
  <w:style w:type="paragraph" w:styleId="BodyText3">
    <w:name w:val="Body Text 3"/>
    <w:basedOn w:val="Normal"/>
    <w:link w:val="BodyText3Char"/>
    <w:uiPriority w:val="99"/>
    <w:rsid w:val="00C375D4"/>
    <w:pPr>
      <w:spacing w:after="120"/>
    </w:pPr>
    <w:rPr>
      <w:sz w:val="16"/>
      <w:szCs w:val="16"/>
    </w:rPr>
  </w:style>
  <w:style w:type="character" w:customStyle="1" w:styleId="BodyText3Char">
    <w:name w:val="Body Text 3 Char"/>
    <w:basedOn w:val="DefaultParagraphFont"/>
    <w:link w:val="BodyText3"/>
    <w:uiPriority w:val="99"/>
    <w:rsid w:val="00C375D4"/>
    <w:rPr>
      <w:rFonts w:ascii="A4U" w:hAnsi="A4U" w:cs="A4U"/>
      <w:sz w:val="16"/>
      <w:szCs w:val="16"/>
    </w:rPr>
  </w:style>
  <w:style w:type="paragraph" w:customStyle="1" w:styleId="Text4">
    <w:name w:val="Text 4"/>
    <w:basedOn w:val="Normal"/>
    <w:uiPriority w:val="99"/>
    <w:rsid w:val="00C375D4"/>
    <w:pPr>
      <w:tabs>
        <w:tab w:val="left" w:pos="2302"/>
      </w:tabs>
      <w:autoSpaceDE/>
      <w:autoSpaceDN/>
      <w:spacing w:after="240"/>
      <w:ind w:left="1202"/>
      <w:jc w:val="both"/>
    </w:pPr>
    <w:rPr>
      <w:rFonts w:ascii="Arial" w:hAnsi="Arial" w:cs="Times New Roman"/>
      <w:lang w:val="en-GB" w:eastAsia="en-GB"/>
    </w:rPr>
  </w:style>
  <w:style w:type="paragraph" w:customStyle="1" w:styleId="CharCharCharCharCharCharCharCharChar">
    <w:name w:val="Знак Char Char Знак Char Char Знак Char Char Char Знак Char Char Знак"/>
    <w:basedOn w:val="Normal"/>
    <w:uiPriority w:val="99"/>
    <w:rsid w:val="00C375D4"/>
    <w:pPr>
      <w:tabs>
        <w:tab w:val="left" w:pos="709"/>
      </w:tabs>
      <w:autoSpaceDE/>
      <w:autoSpaceDN/>
      <w:jc w:val="both"/>
    </w:pPr>
    <w:rPr>
      <w:rFonts w:ascii="Tahoma" w:hAnsi="Tahoma" w:cs="Times New Roman"/>
      <w:sz w:val="24"/>
      <w:szCs w:val="24"/>
      <w:lang w:val="pl-PL" w:eastAsia="pl-PL"/>
    </w:rPr>
  </w:style>
  <w:style w:type="paragraph" w:customStyle="1" w:styleId="List1">
    <w:name w:val="List 1"/>
    <w:basedOn w:val="Normal"/>
    <w:uiPriority w:val="99"/>
    <w:rsid w:val="00C375D4"/>
    <w:pPr>
      <w:tabs>
        <w:tab w:val="right" w:pos="585"/>
        <w:tab w:val="left" w:pos="720"/>
      </w:tabs>
      <w:overflowPunct w:val="0"/>
      <w:adjustRightInd w:val="0"/>
      <w:spacing w:before="360"/>
      <w:ind w:left="720" w:hanging="720"/>
      <w:jc w:val="both"/>
      <w:textAlignment w:val="baseline"/>
    </w:pPr>
    <w:rPr>
      <w:rFonts w:ascii="Timok" w:hAnsi="Timok" w:cs="Times New Roman"/>
      <w:sz w:val="28"/>
      <w:lang w:val="en-GB"/>
    </w:rPr>
  </w:style>
  <w:style w:type="paragraph" w:customStyle="1" w:styleId="Text3">
    <w:name w:val="Text 3"/>
    <w:basedOn w:val="Normal"/>
    <w:uiPriority w:val="99"/>
    <w:rsid w:val="00C375D4"/>
    <w:pPr>
      <w:tabs>
        <w:tab w:val="left" w:pos="2302"/>
      </w:tabs>
      <w:autoSpaceDE/>
      <w:autoSpaceDN/>
      <w:spacing w:after="240"/>
      <w:ind w:left="1202"/>
      <w:jc w:val="both"/>
    </w:pPr>
    <w:rPr>
      <w:rFonts w:ascii="Arial" w:hAnsi="Arial" w:cs="Times New Roman"/>
      <w:lang w:val="en-GB" w:eastAsia="en-GB"/>
    </w:rPr>
  </w:style>
  <w:style w:type="paragraph" w:customStyle="1" w:styleId="Address">
    <w:name w:val="Address"/>
    <w:basedOn w:val="Normal"/>
    <w:uiPriority w:val="99"/>
    <w:rsid w:val="00C375D4"/>
    <w:pPr>
      <w:autoSpaceDE/>
      <w:autoSpaceDN/>
    </w:pPr>
    <w:rPr>
      <w:rFonts w:ascii="Arial" w:hAnsi="Arial" w:cs="Times New Roman"/>
      <w:lang w:val="en-GB" w:eastAsia="en-GB"/>
    </w:rPr>
  </w:style>
  <w:style w:type="paragraph" w:customStyle="1" w:styleId="AddressTL">
    <w:name w:val="AddressTL"/>
    <w:basedOn w:val="Normal"/>
    <w:next w:val="Normal"/>
    <w:uiPriority w:val="99"/>
    <w:rsid w:val="00C375D4"/>
    <w:pPr>
      <w:autoSpaceDE/>
      <w:autoSpaceDN/>
      <w:spacing w:after="720"/>
    </w:pPr>
    <w:rPr>
      <w:rFonts w:ascii="Arial" w:hAnsi="Arial" w:cs="Times New Roman"/>
      <w:lang w:val="en-GB" w:eastAsia="en-GB"/>
    </w:rPr>
  </w:style>
  <w:style w:type="paragraph" w:customStyle="1" w:styleId="AddressTR">
    <w:name w:val="AddressTR"/>
    <w:basedOn w:val="Normal"/>
    <w:next w:val="Normal"/>
    <w:uiPriority w:val="99"/>
    <w:rsid w:val="00C375D4"/>
    <w:pPr>
      <w:autoSpaceDE/>
      <w:autoSpaceDN/>
      <w:spacing w:after="720"/>
      <w:ind w:left="5103"/>
    </w:pPr>
    <w:rPr>
      <w:rFonts w:ascii="Arial" w:hAnsi="Arial" w:cs="Times New Roman"/>
      <w:lang w:val="en-GB" w:eastAsia="en-GB"/>
    </w:rPr>
  </w:style>
  <w:style w:type="paragraph" w:styleId="BlockText">
    <w:name w:val="Block Text"/>
    <w:basedOn w:val="Normal"/>
    <w:uiPriority w:val="99"/>
    <w:rsid w:val="00C375D4"/>
    <w:pPr>
      <w:autoSpaceDE/>
      <w:autoSpaceDN/>
      <w:spacing w:after="120"/>
      <w:ind w:left="1440" w:right="1440"/>
      <w:jc w:val="both"/>
    </w:pPr>
    <w:rPr>
      <w:rFonts w:ascii="Arial" w:hAnsi="Arial" w:cs="Times New Roman"/>
      <w:lang w:val="en-GB" w:eastAsia="en-GB"/>
    </w:rPr>
  </w:style>
  <w:style w:type="paragraph" w:styleId="BodyTextFirstIndent">
    <w:name w:val="Body Text First Indent"/>
    <w:basedOn w:val="BodyText"/>
    <w:link w:val="BodyTextFirstIndentChar"/>
    <w:uiPriority w:val="99"/>
    <w:rsid w:val="00C375D4"/>
    <w:pPr>
      <w:autoSpaceDE/>
      <w:autoSpaceDN/>
      <w:ind w:firstLine="210"/>
      <w:jc w:val="both"/>
    </w:pPr>
    <w:rPr>
      <w:rFonts w:ascii="Arial" w:hAnsi="Arial" w:cs="Times New Roman"/>
      <w:lang w:val="en-GB" w:eastAsia="en-GB"/>
    </w:rPr>
  </w:style>
  <w:style w:type="character" w:customStyle="1" w:styleId="BodyTextFirstIndentChar">
    <w:name w:val="Body Text First Indent Char"/>
    <w:basedOn w:val="BodyTextChar"/>
    <w:link w:val="BodyTextFirstIndent"/>
    <w:uiPriority w:val="99"/>
    <w:rsid w:val="00C375D4"/>
    <w:rPr>
      <w:rFonts w:ascii="Arial" w:hAnsi="Arial" w:cs="A4U"/>
      <w:sz w:val="20"/>
      <w:szCs w:val="20"/>
      <w:lang w:val="en-GB" w:eastAsia="en-GB"/>
    </w:rPr>
  </w:style>
  <w:style w:type="paragraph" w:styleId="BodyTextFirstIndent2">
    <w:name w:val="Body Text First Indent 2"/>
    <w:basedOn w:val="BodyTextIndent"/>
    <w:link w:val="BodyTextFirstIndent2Char"/>
    <w:uiPriority w:val="99"/>
    <w:rsid w:val="00C375D4"/>
    <w:pPr>
      <w:autoSpaceDE/>
      <w:autoSpaceDN/>
      <w:spacing w:after="120"/>
      <w:ind w:left="283" w:firstLine="210"/>
    </w:pPr>
    <w:rPr>
      <w:rFonts w:ascii="Arial" w:hAnsi="Arial"/>
      <w:b w:val="0"/>
      <w:bCs w:val="0"/>
      <w:szCs w:val="20"/>
      <w:lang w:val="en-GB" w:eastAsia="en-GB"/>
    </w:rPr>
  </w:style>
  <w:style w:type="character" w:customStyle="1" w:styleId="BodyTextFirstIndent2Char">
    <w:name w:val="Body Text First Indent 2 Char"/>
    <w:basedOn w:val="BodyTextIndentChar"/>
    <w:link w:val="BodyTextFirstIndent2"/>
    <w:uiPriority w:val="99"/>
    <w:rsid w:val="00C375D4"/>
    <w:rPr>
      <w:rFonts w:ascii="Arial" w:hAnsi="Arial" w:cs="Times New Roman"/>
      <w:b w:val="0"/>
      <w:sz w:val="20"/>
      <w:szCs w:val="20"/>
      <w:lang w:val="en-GB" w:eastAsia="en-GB"/>
    </w:rPr>
  </w:style>
  <w:style w:type="paragraph" w:styleId="BodyTextIndent2">
    <w:name w:val="Body Text Indent 2"/>
    <w:basedOn w:val="Normal"/>
    <w:link w:val="BodyTextIndent2Char"/>
    <w:uiPriority w:val="99"/>
    <w:rsid w:val="00C375D4"/>
    <w:pPr>
      <w:autoSpaceDE/>
      <w:autoSpaceDN/>
      <w:spacing w:after="120" w:line="480" w:lineRule="auto"/>
      <w:ind w:left="283"/>
      <w:jc w:val="both"/>
    </w:pPr>
    <w:rPr>
      <w:rFonts w:ascii="Arial" w:hAnsi="Arial" w:cs="Times New Roman"/>
      <w:lang w:val="en-GB" w:eastAsia="en-GB"/>
    </w:rPr>
  </w:style>
  <w:style w:type="character" w:customStyle="1" w:styleId="BodyTextIndent2Char">
    <w:name w:val="Body Text Indent 2 Char"/>
    <w:basedOn w:val="DefaultParagraphFont"/>
    <w:link w:val="BodyTextIndent2"/>
    <w:uiPriority w:val="99"/>
    <w:rsid w:val="00C375D4"/>
    <w:rPr>
      <w:rFonts w:ascii="Arial" w:hAnsi="Arial"/>
      <w:sz w:val="20"/>
      <w:szCs w:val="20"/>
      <w:lang w:val="en-GB" w:eastAsia="en-GB"/>
    </w:rPr>
  </w:style>
  <w:style w:type="paragraph" w:styleId="BodyTextIndent3">
    <w:name w:val="Body Text Indent 3"/>
    <w:basedOn w:val="Normal"/>
    <w:link w:val="BodyTextIndent3Char"/>
    <w:uiPriority w:val="99"/>
    <w:rsid w:val="00C375D4"/>
    <w:pPr>
      <w:autoSpaceDE/>
      <w:autoSpaceDN/>
      <w:spacing w:after="120"/>
      <w:ind w:left="283"/>
      <w:jc w:val="both"/>
    </w:pPr>
    <w:rPr>
      <w:rFonts w:ascii="Arial" w:hAnsi="Arial" w:cs="Times New Roman"/>
      <w:sz w:val="16"/>
      <w:lang w:val="en-GB" w:eastAsia="en-GB"/>
    </w:rPr>
  </w:style>
  <w:style w:type="character" w:customStyle="1" w:styleId="BodyTextIndent3Char">
    <w:name w:val="Body Text Indent 3 Char"/>
    <w:basedOn w:val="DefaultParagraphFont"/>
    <w:link w:val="BodyTextIndent3"/>
    <w:uiPriority w:val="99"/>
    <w:rsid w:val="00C375D4"/>
    <w:rPr>
      <w:rFonts w:ascii="Arial" w:hAnsi="Arial"/>
      <w:sz w:val="16"/>
      <w:szCs w:val="20"/>
      <w:lang w:val="en-GB" w:eastAsia="en-GB"/>
    </w:rPr>
  </w:style>
  <w:style w:type="paragraph" w:styleId="Caption">
    <w:name w:val="caption"/>
    <w:basedOn w:val="Normal"/>
    <w:next w:val="Normal"/>
    <w:uiPriority w:val="99"/>
    <w:qFormat/>
    <w:locked/>
    <w:rsid w:val="00C375D4"/>
    <w:pPr>
      <w:autoSpaceDE/>
      <w:autoSpaceDN/>
      <w:spacing w:before="120" w:after="120"/>
      <w:jc w:val="both"/>
    </w:pPr>
    <w:rPr>
      <w:rFonts w:ascii="Arial" w:hAnsi="Arial" w:cs="Times New Roman"/>
      <w:b/>
      <w:lang w:val="en-GB" w:eastAsia="en-GB"/>
    </w:rPr>
  </w:style>
  <w:style w:type="paragraph" w:customStyle="1" w:styleId="ChapterTitle">
    <w:name w:val="ChapterTitle"/>
    <w:basedOn w:val="Normal"/>
    <w:next w:val="SectionTitle"/>
    <w:uiPriority w:val="99"/>
    <w:rsid w:val="00C375D4"/>
    <w:pPr>
      <w:keepNext/>
      <w:autoSpaceDE/>
      <w:autoSpaceDN/>
      <w:spacing w:after="480"/>
      <w:jc w:val="center"/>
    </w:pPr>
    <w:rPr>
      <w:rFonts w:ascii="Arial" w:hAnsi="Arial" w:cs="Times New Roman"/>
      <w:b/>
      <w:sz w:val="32"/>
      <w:lang w:val="en-GB" w:eastAsia="en-GB"/>
    </w:rPr>
  </w:style>
  <w:style w:type="paragraph" w:customStyle="1" w:styleId="SectionTitle">
    <w:name w:val="SectionTitle"/>
    <w:basedOn w:val="Normal"/>
    <w:next w:val="Heading1"/>
    <w:uiPriority w:val="99"/>
    <w:rsid w:val="00C375D4"/>
    <w:pPr>
      <w:keepNext/>
      <w:autoSpaceDE/>
      <w:autoSpaceDN/>
      <w:spacing w:after="480"/>
      <w:jc w:val="center"/>
    </w:pPr>
    <w:rPr>
      <w:rFonts w:ascii="Arial" w:hAnsi="Arial" w:cs="Times New Roman"/>
      <w:b/>
      <w:smallCaps/>
      <w:sz w:val="28"/>
      <w:lang w:val="en-GB" w:eastAsia="en-GB"/>
    </w:rPr>
  </w:style>
  <w:style w:type="paragraph" w:styleId="Closing">
    <w:name w:val="Closing"/>
    <w:basedOn w:val="Normal"/>
    <w:link w:val="ClosingChar"/>
    <w:uiPriority w:val="99"/>
    <w:rsid w:val="00C375D4"/>
    <w:pPr>
      <w:autoSpaceDE/>
      <w:autoSpaceDN/>
      <w:spacing w:after="240"/>
      <w:ind w:left="4252"/>
      <w:jc w:val="both"/>
    </w:pPr>
    <w:rPr>
      <w:rFonts w:ascii="Arial" w:hAnsi="Arial" w:cs="Times New Roman"/>
      <w:lang w:val="en-GB" w:eastAsia="en-GB"/>
    </w:rPr>
  </w:style>
  <w:style w:type="character" w:customStyle="1" w:styleId="ClosingChar">
    <w:name w:val="Closing Char"/>
    <w:basedOn w:val="DefaultParagraphFont"/>
    <w:link w:val="Closing"/>
    <w:uiPriority w:val="99"/>
    <w:rsid w:val="00C375D4"/>
    <w:rPr>
      <w:rFonts w:ascii="Arial" w:hAnsi="Arial"/>
      <w:sz w:val="20"/>
      <w:szCs w:val="20"/>
      <w:lang w:val="en-GB" w:eastAsia="en-GB"/>
    </w:rPr>
  </w:style>
  <w:style w:type="paragraph" w:styleId="Date">
    <w:name w:val="Date"/>
    <w:basedOn w:val="Normal"/>
    <w:next w:val="References"/>
    <w:link w:val="DateChar"/>
    <w:uiPriority w:val="99"/>
    <w:rsid w:val="00C375D4"/>
    <w:pPr>
      <w:autoSpaceDE/>
      <w:autoSpaceDN/>
      <w:ind w:left="5103" w:right="-567"/>
    </w:pPr>
    <w:rPr>
      <w:rFonts w:ascii="Arial" w:hAnsi="Arial" w:cs="Times New Roman"/>
      <w:lang w:val="en-GB" w:eastAsia="en-GB"/>
    </w:rPr>
  </w:style>
  <w:style w:type="character" w:customStyle="1" w:styleId="DateChar">
    <w:name w:val="Date Char"/>
    <w:basedOn w:val="DefaultParagraphFont"/>
    <w:link w:val="Date"/>
    <w:uiPriority w:val="99"/>
    <w:rsid w:val="00C375D4"/>
    <w:rPr>
      <w:rFonts w:ascii="Arial" w:hAnsi="Arial"/>
      <w:sz w:val="20"/>
      <w:szCs w:val="20"/>
      <w:lang w:val="en-GB" w:eastAsia="en-GB"/>
    </w:rPr>
  </w:style>
  <w:style w:type="paragraph" w:customStyle="1" w:styleId="References">
    <w:name w:val="References"/>
    <w:basedOn w:val="Normal"/>
    <w:next w:val="AddressTR"/>
    <w:uiPriority w:val="99"/>
    <w:rsid w:val="00C375D4"/>
    <w:pPr>
      <w:autoSpaceDE/>
      <w:autoSpaceDN/>
      <w:spacing w:after="240"/>
      <w:ind w:left="5103"/>
    </w:pPr>
    <w:rPr>
      <w:rFonts w:ascii="Arial" w:hAnsi="Arial" w:cs="Times New Roman"/>
      <w:lang w:val="en-GB" w:eastAsia="en-GB"/>
    </w:rPr>
  </w:style>
  <w:style w:type="paragraph" w:customStyle="1" w:styleId="DoubSign">
    <w:name w:val="DoubSign"/>
    <w:basedOn w:val="Normal"/>
    <w:next w:val="Enclosures"/>
    <w:uiPriority w:val="99"/>
    <w:rsid w:val="00C375D4"/>
    <w:pPr>
      <w:tabs>
        <w:tab w:val="left" w:pos="5103"/>
      </w:tabs>
      <w:autoSpaceDE/>
      <w:autoSpaceDN/>
      <w:spacing w:before="1200"/>
    </w:pPr>
    <w:rPr>
      <w:rFonts w:ascii="Arial" w:hAnsi="Arial" w:cs="Times New Roman"/>
      <w:lang w:val="en-GB" w:eastAsia="en-GB"/>
    </w:rPr>
  </w:style>
  <w:style w:type="paragraph" w:customStyle="1" w:styleId="Enclosures">
    <w:name w:val="Enclosures"/>
    <w:basedOn w:val="Normal"/>
    <w:uiPriority w:val="99"/>
    <w:rsid w:val="00C375D4"/>
    <w:pPr>
      <w:keepNext/>
      <w:keepLines/>
      <w:tabs>
        <w:tab w:val="left" w:pos="5642"/>
      </w:tabs>
      <w:autoSpaceDE/>
      <w:autoSpaceDN/>
      <w:spacing w:before="480"/>
      <w:ind w:left="1191" w:hanging="1191"/>
    </w:pPr>
    <w:rPr>
      <w:rFonts w:ascii="Arial" w:hAnsi="Arial" w:cs="Times New Roman"/>
      <w:lang w:val="en-GB" w:eastAsia="en-GB"/>
    </w:rPr>
  </w:style>
  <w:style w:type="paragraph" w:styleId="EnvelopeAddress">
    <w:name w:val="envelope address"/>
    <w:basedOn w:val="Normal"/>
    <w:uiPriority w:val="99"/>
    <w:rsid w:val="00C375D4"/>
    <w:pPr>
      <w:framePr w:w="7920" w:h="1980" w:hRule="exact" w:hSpace="180" w:wrap="auto" w:hAnchor="page" w:xAlign="center" w:yAlign="bottom"/>
      <w:autoSpaceDE/>
      <w:autoSpaceDN/>
      <w:jc w:val="both"/>
    </w:pPr>
    <w:rPr>
      <w:rFonts w:ascii="Arial" w:hAnsi="Arial" w:cs="Times New Roman"/>
      <w:lang w:val="en-GB" w:eastAsia="en-GB"/>
    </w:rPr>
  </w:style>
  <w:style w:type="paragraph" w:styleId="EnvelopeReturn">
    <w:name w:val="envelope return"/>
    <w:basedOn w:val="Normal"/>
    <w:uiPriority w:val="99"/>
    <w:rsid w:val="00C375D4"/>
    <w:pPr>
      <w:autoSpaceDE/>
      <w:autoSpaceDN/>
      <w:jc w:val="both"/>
    </w:pPr>
    <w:rPr>
      <w:rFonts w:ascii="Arial" w:hAnsi="Arial" w:cs="Times New Roman"/>
      <w:lang w:val="en-GB" w:eastAsia="en-GB"/>
    </w:rPr>
  </w:style>
  <w:style w:type="paragraph" w:styleId="Index1">
    <w:name w:val="index 1"/>
    <w:basedOn w:val="Normal"/>
    <w:next w:val="Normal"/>
    <w:autoRedefine/>
    <w:uiPriority w:val="99"/>
    <w:rsid w:val="00C375D4"/>
    <w:pPr>
      <w:autoSpaceDE/>
      <w:autoSpaceDN/>
      <w:spacing w:after="240"/>
      <w:ind w:left="240" w:hanging="240"/>
      <w:jc w:val="both"/>
    </w:pPr>
    <w:rPr>
      <w:rFonts w:ascii="Arial" w:hAnsi="Arial" w:cs="Times New Roman"/>
      <w:lang w:val="en-GB" w:eastAsia="en-GB"/>
    </w:rPr>
  </w:style>
  <w:style w:type="paragraph" w:styleId="List">
    <w:name w:val="List"/>
    <w:basedOn w:val="Normal"/>
    <w:uiPriority w:val="99"/>
    <w:rsid w:val="00C375D4"/>
    <w:pPr>
      <w:autoSpaceDE/>
      <w:autoSpaceDN/>
      <w:spacing w:after="240"/>
      <w:ind w:left="283" w:hanging="283"/>
      <w:jc w:val="both"/>
    </w:pPr>
    <w:rPr>
      <w:rFonts w:ascii="Arial" w:hAnsi="Arial" w:cs="Times New Roman"/>
      <w:lang w:val="en-GB" w:eastAsia="en-GB"/>
    </w:rPr>
  </w:style>
  <w:style w:type="paragraph" w:styleId="List2">
    <w:name w:val="List 2"/>
    <w:basedOn w:val="Normal"/>
    <w:uiPriority w:val="99"/>
    <w:rsid w:val="00C375D4"/>
    <w:pPr>
      <w:autoSpaceDE/>
      <w:autoSpaceDN/>
      <w:spacing w:after="240"/>
      <w:ind w:left="566" w:hanging="283"/>
      <w:jc w:val="both"/>
    </w:pPr>
    <w:rPr>
      <w:rFonts w:ascii="Arial" w:hAnsi="Arial" w:cs="Times New Roman"/>
      <w:lang w:val="en-GB" w:eastAsia="en-GB"/>
    </w:rPr>
  </w:style>
  <w:style w:type="paragraph" w:styleId="List3">
    <w:name w:val="List 3"/>
    <w:basedOn w:val="Normal"/>
    <w:uiPriority w:val="99"/>
    <w:rsid w:val="00C375D4"/>
    <w:pPr>
      <w:autoSpaceDE/>
      <w:autoSpaceDN/>
      <w:spacing w:after="240"/>
      <w:ind w:left="849" w:hanging="283"/>
      <w:jc w:val="both"/>
    </w:pPr>
    <w:rPr>
      <w:rFonts w:ascii="Arial" w:hAnsi="Arial" w:cs="Times New Roman"/>
      <w:lang w:val="en-GB" w:eastAsia="en-GB"/>
    </w:rPr>
  </w:style>
  <w:style w:type="paragraph" w:styleId="List4">
    <w:name w:val="List 4"/>
    <w:basedOn w:val="Normal"/>
    <w:uiPriority w:val="99"/>
    <w:rsid w:val="00C375D4"/>
    <w:pPr>
      <w:autoSpaceDE/>
      <w:autoSpaceDN/>
      <w:spacing w:after="240"/>
      <w:ind w:left="1132" w:hanging="283"/>
      <w:jc w:val="both"/>
    </w:pPr>
    <w:rPr>
      <w:rFonts w:ascii="Arial" w:hAnsi="Arial" w:cs="Times New Roman"/>
      <w:lang w:val="en-GB" w:eastAsia="en-GB"/>
    </w:rPr>
  </w:style>
  <w:style w:type="paragraph" w:styleId="List5">
    <w:name w:val="List 5"/>
    <w:basedOn w:val="Normal"/>
    <w:uiPriority w:val="99"/>
    <w:rsid w:val="00C375D4"/>
    <w:pPr>
      <w:autoSpaceDE/>
      <w:autoSpaceDN/>
      <w:spacing w:after="240"/>
      <w:ind w:left="1415" w:hanging="283"/>
      <w:jc w:val="both"/>
    </w:pPr>
    <w:rPr>
      <w:rFonts w:ascii="Arial" w:hAnsi="Arial" w:cs="Times New Roman"/>
      <w:lang w:val="en-GB" w:eastAsia="en-GB"/>
    </w:rPr>
  </w:style>
  <w:style w:type="paragraph" w:styleId="ListBullet">
    <w:name w:val="List Bullet"/>
    <w:basedOn w:val="Normal"/>
    <w:uiPriority w:val="99"/>
    <w:rsid w:val="00C375D4"/>
    <w:pPr>
      <w:numPr>
        <w:numId w:val="2"/>
      </w:numPr>
      <w:autoSpaceDE/>
      <w:autoSpaceDN/>
      <w:spacing w:after="240"/>
      <w:jc w:val="both"/>
    </w:pPr>
    <w:rPr>
      <w:rFonts w:ascii="Times New Roman" w:hAnsi="Times New Roman" w:cs="Times New Roman"/>
      <w:sz w:val="24"/>
      <w:lang w:val="en-GB" w:eastAsia="en-US"/>
    </w:rPr>
  </w:style>
  <w:style w:type="paragraph" w:styleId="ListBullet2">
    <w:name w:val="List Bullet 2"/>
    <w:basedOn w:val="Text2"/>
    <w:uiPriority w:val="99"/>
    <w:rsid w:val="00C375D4"/>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rsid w:val="00C375D4"/>
    <w:pPr>
      <w:tabs>
        <w:tab w:val="clear" w:pos="2302"/>
        <w:tab w:val="num" w:pos="360"/>
      </w:tabs>
      <w:ind w:left="0"/>
    </w:pPr>
    <w:rPr>
      <w:rFonts w:ascii="Times New Roman" w:hAnsi="Times New Roman"/>
      <w:sz w:val="24"/>
      <w:lang w:eastAsia="en-US"/>
    </w:rPr>
  </w:style>
  <w:style w:type="paragraph" w:styleId="ListBullet4">
    <w:name w:val="List Bullet 4"/>
    <w:basedOn w:val="Text4"/>
    <w:uiPriority w:val="99"/>
    <w:rsid w:val="00C375D4"/>
    <w:pPr>
      <w:tabs>
        <w:tab w:val="clear" w:pos="2302"/>
        <w:tab w:val="num" w:pos="360"/>
      </w:tabs>
      <w:ind w:left="0"/>
    </w:pPr>
    <w:rPr>
      <w:rFonts w:ascii="Times New Roman" w:hAnsi="Times New Roman"/>
      <w:sz w:val="24"/>
      <w:lang w:eastAsia="en-US"/>
    </w:rPr>
  </w:style>
  <w:style w:type="paragraph" w:styleId="ListBullet5">
    <w:name w:val="List Bullet 5"/>
    <w:basedOn w:val="Normal"/>
    <w:autoRedefine/>
    <w:uiPriority w:val="99"/>
    <w:rsid w:val="00C375D4"/>
    <w:pPr>
      <w:autoSpaceDE/>
      <w:autoSpaceDN/>
      <w:spacing w:after="240"/>
      <w:ind w:left="283" w:hanging="283"/>
      <w:jc w:val="both"/>
    </w:pPr>
    <w:rPr>
      <w:rFonts w:ascii="Arial" w:hAnsi="Arial" w:cs="Times New Roman"/>
      <w:lang w:val="en-GB" w:eastAsia="en-GB"/>
    </w:rPr>
  </w:style>
  <w:style w:type="paragraph" w:styleId="ListContinue">
    <w:name w:val="List Continue"/>
    <w:basedOn w:val="Normal"/>
    <w:uiPriority w:val="99"/>
    <w:rsid w:val="00C375D4"/>
    <w:pPr>
      <w:autoSpaceDE/>
      <w:autoSpaceDN/>
      <w:spacing w:after="120"/>
      <w:ind w:left="283"/>
      <w:jc w:val="both"/>
    </w:pPr>
    <w:rPr>
      <w:rFonts w:ascii="Arial" w:hAnsi="Arial" w:cs="Times New Roman"/>
      <w:lang w:val="en-GB" w:eastAsia="en-GB"/>
    </w:rPr>
  </w:style>
  <w:style w:type="paragraph" w:styleId="ListContinue2">
    <w:name w:val="List Continue 2"/>
    <w:basedOn w:val="Normal"/>
    <w:uiPriority w:val="99"/>
    <w:rsid w:val="00C375D4"/>
    <w:pPr>
      <w:autoSpaceDE/>
      <w:autoSpaceDN/>
      <w:spacing w:after="120"/>
      <w:ind w:left="566"/>
      <w:jc w:val="both"/>
    </w:pPr>
    <w:rPr>
      <w:rFonts w:ascii="Arial" w:hAnsi="Arial" w:cs="Times New Roman"/>
      <w:lang w:val="en-GB" w:eastAsia="en-GB"/>
    </w:rPr>
  </w:style>
  <w:style w:type="paragraph" w:styleId="ListContinue3">
    <w:name w:val="List Continue 3"/>
    <w:basedOn w:val="Normal"/>
    <w:uiPriority w:val="99"/>
    <w:rsid w:val="00C375D4"/>
    <w:pPr>
      <w:autoSpaceDE/>
      <w:autoSpaceDN/>
      <w:spacing w:after="120"/>
      <w:ind w:left="849"/>
      <w:jc w:val="both"/>
    </w:pPr>
    <w:rPr>
      <w:rFonts w:ascii="Arial" w:hAnsi="Arial" w:cs="Times New Roman"/>
      <w:lang w:val="en-GB" w:eastAsia="en-GB"/>
    </w:rPr>
  </w:style>
  <w:style w:type="paragraph" w:styleId="ListContinue4">
    <w:name w:val="List Continue 4"/>
    <w:basedOn w:val="Normal"/>
    <w:uiPriority w:val="99"/>
    <w:rsid w:val="00C375D4"/>
    <w:pPr>
      <w:autoSpaceDE/>
      <w:autoSpaceDN/>
      <w:spacing w:after="120"/>
      <w:ind w:left="1132"/>
      <w:jc w:val="both"/>
    </w:pPr>
    <w:rPr>
      <w:rFonts w:ascii="Arial" w:hAnsi="Arial" w:cs="Times New Roman"/>
      <w:lang w:val="en-GB" w:eastAsia="en-GB"/>
    </w:rPr>
  </w:style>
  <w:style w:type="paragraph" w:styleId="ListContinue5">
    <w:name w:val="List Continue 5"/>
    <w:basedOn w:val="Normal"/>
    <w:uiPriority w:val="99"/>
    <w:rsid w:val="00C375D4"/>
    <w:pPr>
      <w:autoSpaceDE/>
      <w:autoSpaceDN/>
      <w:spacing w:after="120"/>
      <w:ind w:left="1415"/>
      <w:jc w:val="both"/>
    </w:pPr>
    <w:rPr>
      <w:rFonts w:ascii="Arial" w:hAnsi="Arial" w:cs="Times New Roman"/>
      <w:lang w:val="en-GB" w:eastAsia="en-GB"/>
    </w:rPr>
  </w:style>
  <w:style w:type="paragraph" w:styleId="ListNumber">
    <w:name w:val="List Number"/>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styleId="ListNumber2">
    <w:name w:val="List Number 2"/>
    <w:basedOn w:val="Text2"/>
    <w:uiPriority w:val="99"/>
    <w:rsid w:val="00C375D4"/>
    <w:pPr>
      <w:tabs>
        <w:tab w:val="clear" w:pos="2161"/>
        <w:tab w:val="num" w:pos="360"/>
      </w:tabs>
      <w:ind w:left="0"/>
    </w:pPr>
    <w:rPr>
      <w:rFonts w:ascii="Times New Roman" w:hAnsi="Times New Roman"/>
      <w:sz w:val="24"/>
      <w:lang w:eastAsia="en-US"/>
    </w:rPr>
  </w:style>
  <w:style w:type="paragraph" w:styleId="ListNumber3">
    <w:name w:val="List Number 3"/>
    <w:basedOn w:val="Text3"/>
    <w:uiPriority w:val="99"/>
    <w:rsid w:val="00C375D4"/>
    <w:pPr>
      <w:tabs>
        <w:tab w:val="clear" w:pos="2302"/>
        <w:tab w:val="num" w:pos="360"/>
      </w:tabs>
      <w:ind w:left="0"/>
    </w:pPr>
    <w:rPr>
      <w:rFonts w:ascii="Times New Roman" w:hAnsi="Times New Roman"/>
      <w:sz w:val="24"/>
      <w:lang w:eastAsia="en-US"/>
    </w:rPr>
  </w:style>
  <w:style w:type="paragraph" w:styleId="ListNumber4">
    <w:name w:val="List Number 4"/>
    <w:basedOn w:val="Text4"/>
    <w:uiPriority w:val="99"/>
    <w:rsid w:val="00C375D4"/>
    <w:pPr>
      <w:tabs>
        <w:tab w:val="clear" w:pos="2302"/>
        <w:tab w:val="num" w:pos="360"/>
      </w:tabs>
      <w:ind w:left="0"/>
    </w:pPr>
    <w:rPr>
      <w:rFonts w:ascii="Times New Roman" w:hAnsi="Times New Roman"/>
      <w:sz w:val="24"/>
      <w:lang w:eastAsia="en-US"/>
    </w:rPr>
  </w:style>
  <w:style w:type="paragraph" w:styleId="ListNumber5">
    <w:name w:val="List Number 5"/>
    <w:basedOn w:val="Normal"/>
    <w:uiPriority w:val="99"/>
    <w:rsid w:val="00C375D4"/>
    <w:pPr>
      <w:tabs>
        <w:tab w:val="num" w:pos="1219"/>
      </w:tabs>
      <w:autoSpaceDE/>
      <w:autoSpaceDN/>
      <w:spacing w:after="240"/>
      <w:ind w:left="1219" w:hanging="360"/>
      <w:jc w:val="both"/>
    </w:pPr>
    <w:rPr>
      <w:rFonts w:ascii="Arial" w:hAnsi="Arial" w:cs="Times New Roman"/>
      <w:lang w:val="en-GB" w:eastAsia="en-GB"/>
    </w:rPr>
  </w:style>
  <w:style w:type="paragraph" w:styleId="MessageHeader">
    <w:name w:val="Message Header"/>
    <w:basedOn w:val="Normal"/>
    <w:link w:val="MessageHeaderChar"/>
    <w:uiPriority w:val="99"/>
    <w:rsid w:val="00C375D4"/>
    <w:pPr>
      <w:pBdr>
        <w:top w:val="single" w:sz="6" w:space="1" w:color="auto"/>
        <w:left w:val="single" w:sz="6" w:space="1" w:color="auto"/>
        <w:bottom w:val="single" w:sz="6" w:space="1" w:color="auto"/>
        <w:right w:val="single" w:sz="6" w:space="1" w:color="auto"/>
      </w:pBdr>
      <w:shd w:val="pct20" w:color="auto" w:fill="auto"/>
      <w:autoSpaceDE/>
      <w:autoSpaceDN/>
      <w:spacing w:after="240"/>
      <w:ind w:left="1134" w:hanging="1134"/>
      <w:jc w:val="both"/>
    </w:pPr>
    <w:rPr>
      <w:rFonts w:ascii="Arial" w:hAnsi="Arial" w:cs="Times New Roman"/>
      <w:lang w:val="en-GB" w:eastAsia="en-GB"/>
    </w:rPr>
  </w:style>
  <w:style w:type="character" w:customStyle="1" w:styleId="MessageHeaderChar">
    <w:name w:val="Message Header Char"/>
    <w:basedOn w:val="DefaultParagraphFont"/>
    <w:link w:val="MessageHeader"/>
    <w:uiPriority w:val="99"/>
    <w:rsid w:val="00C375D4"/>
    <w:rPr>
      <w:rFonts w:ascii="Arial" w:hAnsi="Arial"/>
      <w:sz w:val="20"/>
      <w:szCs w:val="20"/>
      <w:shd w:val="pct20" w:color="auto" w:fill="auto"/>
      <w:lang w:val="en-GB" w:eastAsia="en-GB"/>
    </w:rPr>
  </w:style>
  <w:style w:type="paragraph" w:styleId="NormalIndent">
    <w:name w:val="Normal Indent"/>
    <w:basedOn w:val="Normal"/>
    <w:uiPriority w:val="99"/>
    <w:rsid w:val="00C375D4"/>
    <w:pPr>
      <w:autoSpaceDE/>
      <w:autoSpaceDN/>
      <w:spacing w:after="240"/>
      <w:ind w:left="720"/>
      <w:jc w:val="both"/>
    </w:pPr>
    <w:rPr>
      <w:rFonts w:ascii="Arial" w:hAnsi="Arial" w:cs="Times New Roman"/>
      <w:lang w:val="en-GB" w:eastAsia="en-GB"/>
    </w:rPr>
  </w:style>
  <w:style w:type="paragraph" w:styleId="NoteHeading">
    <w:name w:val="Note Heading"/>
    <w:basedOn w:val="Normal"/>
    <w:next w:val="Normal"/>
    <w:link w:val="NoteHeadingChar"/>
    <w:uiPriority w:val="99"/>
    <w:rsid w:val="00C375D4"/>
    <w:pPr>
      <w:autoSpaceDE/>
      <w:autoSpaceDN/>
      <w:spacing w:after="240"/>
      <w:jc w:val="both"/>
    </w:pPr>
    <w:rPr>
      <w:rFonts w:ascii="Arial" w:hAnsi="Arial" w:cs="Times New Roman"/>
      <w:lang w:val="en-GB" w:eastAsia="en-GB"/>
    </w:rPr>
  </w:style>
  <w:style w:type="character" w:customStyle="1" w:styleId="NoteHeadingChar">
    <w:name w:val="Note Heading Char"/>
    <w:basedOn w:val="DefaultParagraphFont"/>
    <w:link w:val="NoteHeading"/>
    <w:uiPriority w:val="99"/>
    <w:rsid w:val="00C375D4"/>
    <w:rPr>
      <w:rFonts w:ascii="Arial" w:hAnsi="Arial"/>
      <w:sz w:val="20"/>
      <w:szCs w:val="20"/>
      <w:lang w:val="en-GB" w:eastAsia="en-GB"/>
    </w:rPr>
  </w:style>
  <w:style w:type="paragraph" w:customStyle="1" w:styleId="NoteHead">
    <w:name w:val="NoteHead"/>
    <w:basedOn w:val="Normal"/>
    <w:next w:val="Subject"/>
    <w:uiPriority w:val="99"/>
    <w:rsid w:val="00C375D4"/>
    <w:pPr>
      <w:autoSpaceDE/>
      <w:autoSpaceDN/>
      <w:spacing w:before="720" w:after="720"/>
      <w:jc w:val="center"/>
    </w:pPr>
    <w:rPr>
      <w:rFonts w:ascii="Arial" w:hAnsi="Arial" w:cs="Times New Roman"/>
      <w:b/>
      <w:smallCaps/>
      <w:lang w:val="en-GB" w:eastAsia="en-GB"/>
    </w:rPr>
  </w:style>
  <w:style w:type="paragraph" w:customStyle="1" w:styleId="Subject">
    <w:name w:val="Subject"/>
    <w:basedOn w:val="Normal"/>
    <w:next w:val="Normal"/>
    <w:uiPriority w:val="99"/>
    <w:rsid w:val="00C375D4"/>
    <w:pPr>
      <w:autoSpaceDE/>
      <w:autoSpaceDN/>
      <w:spacing w:after="480"/>
      <w:ind w:left="1191" w:hanging="1191"/>
    </w:pPr>
    <w:rPr>
      <w:rFonts w:ascii="Arial" w:hAnsi="Arial" w:cs="Times New Roman"/>
      <w:b/>
      <w:lang w:val="en-GB" w:eastAsia="en-GB"/>
    </w:rPr>
  </w:style>
  <w:style w:type="paragraph" w:customStyle="1" w:styleId="NoteList">
    <w:name w:val="NoteList"/>
    <w:basedOn w:val="Normal"/>
    <w:next w:val="Subject"/>
    <w:uiPriority w:val="99"/>
    <w:rsid w:val="00C375D4"/>
    <w:pPr>
      <w:tabs>
        <w:tab w:val="left" w:pos="5823"/>
      </w:tabs>
      <w:autoSpaceDE/>
      <w:autoSpaceDN/>
      <w:spacing w:before="720" w:after="720"/>
      <w:ind w:left="5104" w:hanging="3119"/>
    </w:pPr>
    <w:rPr>
      <w:rFonts w:ascii="Arial" w:hAnsi="Arial" w:cs="Times New Roman"/>
      <w:b/>
      <w:smallCaps/>
      <w:lang w:val="en-GB" w:eastAsia="en-GB"/>
    </w:rPr>
  </w:style>
  <w:style w:type="paragraph" w:customStyle="1" w:styleId="NumPar1">
    <w:name w:val="NumPar 1"/>
    <w:basedOn w:val="Heading1"/>
    <w:next w:val="Text1"/>
    <w:uiPriority w:val="99"/>
    <w:rsid w:val="00C375D4"/>
    <w:pPr>
      <w:keepNext w:val="0"/>
      <w:ind w:left="483" w:hanging="483"/>
      <w:outlineLvl w:val="9"/>
    </w:pPr>
    <w:rPr>
      <w:b w:val="0"/>
      <w:smallCaps/>
    </w:rPr>
  </w:style>
  <w:style w:type="paragraph" w:customStyle="1" w:styleId="NumPar2">
    <w:name w:val="NumPar 2"/>
    <w:basedOn w:val="Heading2"/>
    <w:next w:val="Text2"/>
    <w:uiPriority w:val="99"/>
    <w:rsid w:val="00C375D4"/>
    <w:pPr>
      <w:keepNext w:val="0"/>
      <w:outlineLvl w:val="9"/>
    </w:pPr>
    <w:rPr>
      <w:b w:val="0"/>
    </w:rPr>
  </w:style>
  <w:style w:type="paragraph" w:customStyle="1" w:styleId="NumPar3">
    <w:name w:val="NumPar 3"/>
    <w:basedOn w:val="Heading3"/>
    <w:next w:val="Text3"/>
    <w:uiPriority w:val="99"/>
    <w:rsid w:val="00C375D4"/>
    <w:pPr>
      <w:keepNext w:val="0"/>
      <w:outlineLvl w:val="9"/>
    </w:pPr>
    <w:rPr>
      <w:i/>
    </w:rPr>
  </w:style>
  <w:style w:type="paragraph" w:customStyle="1" w:styleId="NumPar4">
    <w:name w:val="NumPar 4"/>
    <w:basedOn w:val="Heading4"/>
    <w:next w:val="Text4"/>
    <w:uiPriority w:val="99"/>
    <w:rsid w:val="00C375D4"/>
    <w:pPr>
      <w:keepNext w:val="0"/>
      <w:outlineLvl w:val="9"/>
    </w:pPr>
  </w:style>
  <w:style w:type="paragraph" w:customStyle="1" w:styleId="PartTitle">
    <w:name w:val="PartTitle"/>
    <w:basedOn w:val="Normal"/>
    <w:next w:val="ChapterTitle"/>
    <w:uiPriority w:val="99"/>
    <w:rsid w:val="00C375D4"/>
    <w:pPr>
      <w:keepNext/>
      <w:pageBreakBefore/>
      <w:autoSpaceDE/>
      <w:autoSpaceDN/>
      <w:spacing w:after="480"/>
      <w:jc w:val="center"/>
    </w:pPr>
    <w:rPr>
      <w:rFonts w:ascii="Arial" w:hAnsi="Arial" w:cs="Times New Roman"/>
      <w:b/>
      <w:sz w:val="36"/>
      <w:lang w:val="en-GB" w:eastAsia="en-GB"/>
    </w:rPr>
  </w:style>
  <w:style w:type="paragraph" w:styleId="PlainText">
    <w:name w:val="Plain Text"/>
    <w:basedOn w:val="Normal"/>
    <w:link w:val="PlainTextChar"/>
    <w:uiPriority w:val="99"/>
    <w:rsid w:val="00C375D4"/>
    <w:pPr>
      <w:autoSpaceDE/>
      <w:autoSpaceDN/>
      <w:spacing w:after="240"/>
      <w:jc w:val="both"/>
    </w:pPr>
    <w:rPr>
      <w:rFonts w:ascii="Courier New" w:hAnsi="Courier New" w:cs="Times New Roman"/>
      <w:lang w:val="en-GB" w:eastAsia="en-GB"/>
    </w:rPr>
  </w:style>
  <w:style w:type="character" w:customStyle="1" w:styleId="PlainTextChar">
    <w:name w:val="Plain Text Char"/>
    <w:basedOn w:val="DefaultParagraphFont"/>
    <w:link w:val="PlainText"/>
    <w:uiPriority w:val="99"/>
    <w:rsid w:val="00C375D4"/>
    <w:rPr>
      <w:rFonts w:ascii="Courier New" w:hAnsi="Courier New"/>
      <w:sz w:val="20"/>
      <w:szCs w:val="20"/>
      <w:lang w:val="en-GB" w:eastAsia="en-GB"/>
    </w:rPr>
  </w:style>
  <w:style w:type="paragraph" w:styleId="Salutation">
    <w:name w:val="Salutation"/>
    <w:basedOn w:val="Normal"/>
    <w:next w:val="Normal"/>
    <w:link w:val="SalutationChar"/>
    <w:uiPriority w:val="99"/>
    <w:rsid w:val="00C375D4"/>
    <w:pPr>
      <w:autoSpaceDE/>
      <w:autoSpaceDN/>
      <w:spacing w:after="240"/>
      <w:jc w:val="both"/>
    </w:pPr>
    <w:rPr>
      <w:rFonts w:ascii="Arial" w:hAnsi="Arial" w:cs="Times New Roman"/>
      <w:lang w:val="en-GB" w:eastAsia="en-GB"/>
    </w:rPr>
  </w:style>
  <w:style w:type="character" w:customStyle="1" w:styleId="SalutationChar">
    <w:name w:val="Salutation Char"/>
    <w:basedOn w:val="DefaultParagraphFont"/>
    <w:link w:val="Salutation"/>
    <w:uiPriority w:val="99"/>
    <w:rsid w:val="00C375D4"/>
    <w:rPr>
      <w:rFonts w:ascii="Arial" w:hAnsi="Arial"/>
      <w:sz w:val="20"/>
      <w:szCs w:val="20"/>
      <w:lang w:val="en-GB" w:eastAsia="en-GB"/>
    </w:rPr>
  </w:style>
  <w:style w:type="paragraph" w:styleId="Signature">
    <w:name w:val="Signature"/>
    <w:basedOn w:val="Normal"/>
    <w:next w:val="Enclosures"/>
    <w:link w:val="SignatureChar"/>
    <w:uiPriority w:val="99"/>
    <w:rsid w:val="00C375D4"/>
    <w:pPr>
      <w:tabs>
        <w:tab w:val="left" w:pos="5103"/>
      </w:tabs>
      <w:autoSpaceDE/>
      <w:autoSpaceDN/>
      <w:spacing w:before="1200"/>
      <w:ind w:left="5103"/>
      <w:jc w:val="center"/>
    </w:pPr>
    <w:rPr>
      <w:rFonts w:ascii="Arial" w:hAnsi="Arial" w:cs="Times New Roman"/>
      <w:lang w:val="en-GB" w:eastAsia="en-GB"/>
    </w:rPr>
  </w:style>
  <w:style w:type="character" w:customStyle="1" w:styleId="SignatureChar">
    <w:name w:val="Signature Char"/>
    <w:basedOn w:val="DefaultParagraphFont"/>
    <w:link w:val="Signature"/>
    <w:uiPriority w:val="99"/>
    <w:rsid w:val="00C375D4"/>
    <w:rPr>
      <w:rFonts w:ascii="Arial" w:hAnsi="Arial"/>
      <w:sz w:val="20"/>
      <w:szCs w:val="20"/>
      <w:lang w:val="en-GB" w:eastAsia="en-GB"/>
    </w:rPr>
  </w:style>
  <w:style w:type="paragraph" w:styleId="Subtitle">
    <w:name w:val="Subtitle"/>
    <w:basedOn w:val="Normal"/>
    <w:link w:val="SubtitleChar"/>
    <w:uiPriority w:val="99"/>
    <w:qFormat/>
    <w:locked/>
    <w:rsid w:val="00C375D4"/>
    <w:pPr>
      <w:autoSpaceDE/>
      <w:autoSpaceDN/>
      <w:spacing w:after="60"/>
      <w:jc w:val="center"/>
      <w:outlineLvl w:val="1"/>
    </w:pPr>
    <w:rPr>
      <w:rFonts w:ascii="Arial" w:hAnsi="Arial" w:cs="Times New Roman"/>
      <w:lang w:val="en-GB" w:eastAsia="en-GB"/>
    </w:rPr>
  </w:style>
  <w:style w:type="character" w:customStyle="1" w:styleId="SubtitleChar">
    <w:name w:val="Subtitle Char"/>
    <w:basedOn w:val="DefaultParagraphFont"/>
    <w:link w:val="Subtitle"/>
    <w:uiPriority w:val="99"/>
    <w:rsid w:val="00C375D4"/>
    <w:rPr>
      <w:rFonts w:ascii="Arial" w:hAnsi="Arial"/>
      <w:sz w:val="20"/>
      <w:szCs w:val="20"/>
      <w:lang w:val="en-GB" w:eastAsia="en-GB"/>
    </w:rPr>
  </w:style>
  <w:style w:type="paragraph" w:customStyle="1" w:styleId="SubTitle1">
    <w:name w:val="SubTitle 1"/>
    <w:basedOn w:val="Normal"/>
    <w:next w:val="SubTitle2"/>
    <w:uiPriority w:val="99"/>
    <w:rsid w:val="00C375D4"/>
    <w:pPr>
      <w:autoSpaceDE/>
      <w:autoSpaceDN/>
      <w:spacing w:after="240"/>
      <w:jc w:val="center"/>
    </w:pPr>
    <w:rPr>
      <w:rFonts w:ascii="Arial" w:hAnsi="Arial" w:cs="Times New Roman"/>
      <w:b/>
      <w:sz w:val="40"/>
      <w:lang w:val="en-GB" w:eastAsia="en-GB"/>
    </w:rPr>
  </w:style>
  <w:style w:type="paragraph" w:customStyle="1" w:styleId="SubTitle2">
    <w:name w:val="SubTitle 2"/>
    <w:basedOn w:val="Normal"/>
    <w:uiPriority w:val="99"/>
    <w:rsid w:val="00C375D4"/>
    <w:pPr>
      <w:autoSpaceDE/>
      <w:autoSpaceDN/>
      <w:spacing w:after="240"/>
      <w:jc w:val="center"/>
    </w:pPr>
    <w:rPr>
      <w:rFonts w:ascii="Arial" w:hAnsi="Arial" w:cs="Times New Roman"/>
      <w:b/>
      <w:sz w:val="32"/>
      <w:lang w:val="en-GB" w:eastAsia="en-GB"/>
    </w:rPr>
  </w:style>
  <w:style w:type="paragraph" w:styleId="TOC1">
    <w:name w:val="toc 1"/>
    <w:basedOn w:val="Normal"/>
    <w:next w:val="Normal"/>
    <w:autoRedefine/>
    <w:uiPriority w:val="39"/>
    <w:locked/>
    <w:rsid w:val="00C375D4"/>
    <w:pPr>
      <w:keepNext/>
      <w:keepLines/>
      <w:tabs>
        <w:tab w:val="right" w:leader="dot" w:pos="9120"/>
      </w:tabs>
      <w:autoSpaceDE/>
      <w:autoSpaceDN/>
      <w:spacing w:before="120" w:after="120"/>
      <w:ind w:right="-48"/>
      <w:jc w:val="center"/>
    </w:pPr>
    <w:rPr>
      <w:rFonts w:ascii="Times New Roman" w:hAnsi="Times New Roman" w:cs="Times New Roman"/>
      <w:b/>
      <w:caps/>
      <w:noProof/>
      <w:sz w:val="32"/>
      <w:lang w:eastAsia="en-GB"/>
    </w:rPr>
  </w:style>
  <w:style w:type="paragraph" w:styleId="TOC2">
    <w:name w:val="toc 2"/>
    <w:basedOn w:val="Normal"/>
    <w:next w:val="Normal"/>
    <w:autoRedefine/>
    <w:uiPriority w:val="39"/>
    <w:locked/>
    <w:rsid w:val="00C375D4"/>
    <w:pPr>
      <w:keepLines/>
      <w:tabs>
        <w:tab w:val="right" w:leader="dot" w:pos="9120"/>
      </w:tabs>
      <w:autoSpaceDE/>
      <w:autoSpaceDN/>
      <w:spacing w:line="360" w:lineRule="auto"/>
      <w:ind w:left="1077" w:right="-48" w:hanging="595"/>
    </w:pPr>
    <w:rPr>
      <w:rFonts w:ascii="Times New Roman" w:hAnsi="Times New Roman" w:cs="Times New Roman"/>
      <w:noProof/>
      <w:sz w:val="24"/>
      <w:szCs w:val="24"/>
      <w:lang w:eastAsia="en-GB"/>
    </w:rPr>
  </w:style>
  <w:style w:type="paragraph" w:customStyle="1" w:styleId="YReferences">
    <w:name w:val="YReferences"/>
    <w:basedOn w:val="Normal"/>
    <w:next w:val="Normal"/>
    <w:uiPriority w:val="99"/>
    <w:rsid w:val="00C375D4"/>
    <w:pPr>
      <w:autoSpaceDE/>
      <w:autoSpaceDN/>
      <w:spacing w:after="480"/>
      <w:ind w:left="1191" w:hanging="1191"/>
      <w:jc w:val="both"/>
    </w:pPr>
    <w:rPr>
      <w:rFonts w:ascii="Arial" w:hAnsi="Arial" w:cs="Times New Roman"/>
      <w:lang w:val="en-GB" w:eastAsia="en-GB"/>
    </w:rPr>
  </w:style>
  <w:style w:type="character" w:styleId="PageNumber">
    <w:name w:val="page number"/>
    <w:uiPriority w:val="99"/>
    <w:rsid w:val="00C375D4"/>
    <w:rPr>
      <w:rFonts w:cs="Times New Roman"/>
    </w:rPr>
  </w:style>
  <w:style w:type="paragraph" w:customStyle="1" w:styleId="Heading2b">
    <w:name w:val="Heading2b"/>
    <w:basedOn w:val="Normal"/>
    <w:uiPriority w:val="99"/>
    <w:rsid w:val="00C375D4"/>
    <w:pPr>
      <w:autoSpaceDE/>
      <w:autoSpaceDN/>
      <w:spacing w:after="240"/>
      <w:ind w:left="567" w:hanging="567"/>
      <w:jc w:val="center"/>
    </w:pPr>
    <w:rPr>
      <w:rFonts w:ascii="Arial" w:hAnsi="Arial" w:cs="Times New Roman"/>
      <w:b/>
      <w:u w:val="single"/>
      <w:lang w:val="en-GB" w:eastAsia="en-GB"/>
    </w:rPr>
  </w:style>
  <w:style w:type="paragraph" w:customStyle="1" w:styleId="Annexetitle">
    <w:name w:val="Annexe_title"/>
    <w:basedOn w:val="Heading1"/>
    <w:next w:val="Normal"/>
    <w:autoRedefine/>
    <w:uiPriority w:val="99"/>
    <w:rsid w:val="00C375D4"/>
    <w:pPr>
      <w:keepNext w:val="0"/>
      <w:pageBreakBefore/>
      <w:tabs>
        <w:tab w:val="clear" w:pos="680"/>
        <w:tab w:val="left" w:pos="1701"/>
        <w:tab w:val="left" w:pos="2552"/>
      </w:tabs>
      <w:ind w:left="0" w:firstLine="0"/>
      <w:jc w:val="center"/>
      <w:outlineLvl w:val="9"/>
    </w:pPr>
    <w:rPr>
      <w:caps/>
      <w:smallCaps/>
    </w:rPr>
  </w:style>
  <w:style w:type="character" w:styleId="Hyperlink">
    <w:name w:val="Hyperlink"/>
    <w:uiPriority w:val="99"/>
    <w:rsid w:val="00C375D4"/>
    <w:rPr>
      <w:rFonts w:cs="Times New Roman"/>
      <w:color w:val="0000FF"/>
      <w:u w:val="single"/>
    </w:rPr>
  </w:style>
  <w:style w:type="paragraph" w:customStyle="1" w:styleId="normaltableau">
    <w:name w:val="normal_tableau"/>
    <w:basedOn w:val="Normal"/>
    <w:uiPriority w:val="99"/>
    <w:rsid w:val="00C375D4"/>
    <w:pPr>
      <w:autoSpaceDE/>
      <w:autoSpaceDN/>
      <w:spacing w:before="120" w:after="120"/>
      <w:jc w:val="both"/>
    </w:pPr>
    <w:rPr>
      <w:rFonts w:ascii="Optima" w:hAnsi="Optima" w:cs="Times New Roman"/>
      <w:sz w:val="22"/>
      <w:lang w:val="en-GB" w:eastAsia="en-GB"/>
    </w:rPr>
  </w:style>
  <w:style w:type="paragraph" w:customStyle="1" w:styleId="Contact">
    <w:name w:val="Contact"/>
    <w:basedOn w:val="Normal"/>
    <w:next w:val="Normal"/>
    <w:uiPriority w:val="99"/>
    <w:rsid w:val="00C375D4"/>
    <w:pPr>
      <w:autoSpaceDE/>
      <w:autoSpaceDN/>
      <w:spacing w:after="480"/>
      <w:ind w:left="567" w:hanging="567"/>
    </w:pPr>
    <w:rPr>
      <w:rFonts w:ascii="Times New Roman" w:hAnsi="Times New Roman" w:cs="Times New Roman"/>
      <w:sz w:val="24"/>
      <w:lang w:val="en-GB" w:eastAsia="en-US"/>
    </w:rPr>
  </w:style>
  <w:style w:type="paragraph" w:customStyle="1" w:styleId="ListBullet1">
    <w:name w:val="List Bullet 1"/>
    <w:basedOn w:val="Text1"/>
    <w:uiPriority w:val="99"/>
    <w:rsid w:val="00C375D4"/>
    <w:pPr>
      <w:tabs>
        <w:tab w:val="num" w:pos="360"/>
      </w:tabs>
      <w:ind w:left="0"/>
      <w:jc w:val="both"/>
    </w:pPr>
    <w:rPr>
      <w:lang w:val="en-GB"/>
    </w:rPr>
  </w:style>
  <w:style w:type="paragraph" w:customStyle="1" w:styleId="ListDash">
    <w:name w:val="List Dash"/>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Dash1">
    <w:name w:val="List Dash 1"/>
    <w:basedOn w:val="Text1"/>
    <w:uiPriority w:val="99"/>
    <w:rsid w:val="00C375D4"/>
    <w:pPr>
      <w:tabs>
        <w:tab w:val="num" w:pos="360"/>
      </w:tabs>
      <w:ind w:left="0"/>
      <w:jc w:val="both"/>
    </w:pPr>
    <w:rPr>
      <w:lang w:val="en-GB"/>
    </w:rPr>
  </w:style>
  <w:style w:type="paragraph" w:customStyle="1" w:styleId="ListDash2">
    <w:name w:val="List Dash 2"/>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1">
    <w:name w:val="List Number 1"/>
    <w:basedOn w:val="Text1"/>
    <w:uiPriority w:val="99"/>
    <w:rsid w:val="00C375D4"/>
    <w:pPr>
      <w:tabs>
        <w:tab w:val="num" w:pos="360"/>
      </w:tabs>
      <w:ind w:left="0"/>
      <w:jc w:val="both"/>
    </w:pPr>
    <w:rPr>
      <w:lang w:val="en-GB"/>
    </w:rPr>
  </w:style>
  <w:style w:type="paragraph" w:customStyle="1" w:styleId="ListNumberLevel2">
    <w:name w:val="List Number (Level 2)"/>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2">
    <w:name w:val="List Number 1 (Level 2)"/>
    <w:basedOn w:val="Text1"/>
    <w:uiPriority w:val="99"/>
    <w:rsid w:val="00C375D4"/>
    <w:pPr>
      <w:tabs>
        <w:tab w:val="num" w:pos="360"/>
      </w:tabs>
      <w:ind w:left="0"/>
      <w:jc w:val="both"/>
    </w:pPr>
    <w:rPr>
      <w:lang w:val="en-GB"/>
    </w:rPr>
  </w:style>
  <w:style w:type="paragraph" w:customStyle="1" w:styleId="ListNumber2Level2">
    <w:name w:val="List Number 2 (Level 2)"/>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2">
    <w:name w:val="List Number 3 (Level 2)"/>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2">
    <w:name w:val="List Number 4 (Level 2)"/>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Level3">
    <w:name w:val="List Number (Level 3)"/>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3">
    <w:name w:val="List Number 1 (Level 3)"/>
    <w:basedOn w:val="Text1"/>
    <w:uiPriority w:val="99"/>
    <w:rsid w:val="00C375D4"/>
    <w:pPr>
      <w:tabs>
        <w:tab w:val="num" w:pos="360"/>
      </w:tabs>
      <w:ind w:left="0"/>
      <w:jc w:val="both"/>
    </w:pPr>
    <w:rPr>
      <w:lang w:val="en-GB"/>
    </w:rPr>
  </w:style>
  <w:style w:type="paragraph" w:customStyle="1" w:styleId="ListNumber2Level3">
    <w:name w:val="List Number 2 (Level 3)"/>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3">
    <w:name w:val="List Number 3 (Level 3)"/>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3">
    <w:name w:val="List Number 4 (Level 3)"/>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Level4">
    <w:name w:val="List Number (Level 4)"/>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4">
    <w:name w:val="List Number 1 (Level 4)"/>
    <w:basedOn w:val="Text1"/>
    <w:uiPriority w:val="99"/>
    <w:rsid w:val="00C375D4"/>
    <w:pPr>
      <w:tabs>
        <w:tab w:val="num" w:pos="360"/>
      </w:tabs>
      <w:ind w:left="0"/>
      <w:jc w:val="both"/>
    </w:pPr>
    <w:rPr>
      <w:lang w:val="en-GB"/>
    </w:rPr>
  </w:style>
  <w:style w:type="paragraph" w:customStyle="1" w:styleId="ListNumber2Level4">
    <w:name w:val="List Number 2 (Level 4)"/>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4">
    <w:name w:val="List Number 3 (Level 4)"/>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4">
    <w:name w:val="List Number 4 (Level 4)"/>
    <w:basedOn w:val="Text4"/>
    <w:uiPriority w:val="99"/>
    <w:rsid w:val="00C375D4"/>
    <w:pPr>
      <w:tabs>
        <w:tab w:val="clear" w:pos="2302"/>
        <w:tab w:val="num" w:pos="360"/>
      </w:tabs>
      <w:ind w:left="0"/>
    </w:pPr>
    <w:rPr>
      <w:rFonts w:ascii="Times New Roman" w:hAnsi="Times New Roman"/>
      <w:sz w:val="24"/>
      <w:lang w:eastAsia="en-US"/>
    </w:rPr>
  </w:style>
  <w:style w:type="paragraph" w:styleId="TOCHeading">
    <w:name w:val="TOC Heading"/>
    <w:basedOn w:val="Normal"/>
    <w:next w:val="Normal"/>
    <w:uiPriority w:val="99"/>
    <w:qFormat/>
    <w:rsid w:val="00C375D4"/>
    <w:pPr>
      <w:keepNext/>
      <w:autoSpaceDE/>
      <w:autoSpaceDN/>
      <w:spacing w:before="240" w:after="240"/>
      <w:jc w:val="center"/>
    </w:pPr>
    <w:rPr>
      <w:rFonts w:ascii="Times New Roman" w:hAnsi="Times New Roman" w:cs="Times New Roman"/>
      <w:b/>
      <w:sz w:val="24"/>
      <w:lang w:val="en-GB" w:eastAsia="en-US"/>
    </w:rPr>
  </w:style>
  <w:style w:type="paragraph" w:styleId="NormalWeb">
    <w:name w:val="Normal (Web)"/>
    <w:basedOn w:val="Normal"/>
    <w:uiPriority w:val="99"/>
    <w:rsid w:val="00C375D4"/>
    <w:pPr>
      <w:autoSpaceDE/>
      <w:autoSpaceDN/>
      <w:spacing w:before="100" w:beforeAutospacing="1" w:after="100" w:afterAutospacing="1"/>
    </w:pPr>
    <w:rPr>
      <w:rFonts w:ascii="Times New Roman" w:hAnsi="Times New Roman" w:cs="Times New Roman"/>
      <w:sz w:val="24"/>
      <w:szCs w:val="24"/>
    </w:rPr>
  </w:style>
  <w:style w:type="paragraph" w:customStyle="1" w:styleId="SubHeader">
    <w:name w:val="SubHeader"/>
    <w:basedOn w:val="Normal"/>
    <w:uiPriority w:val="99"/>
    <w:rsid w:val="00C375D4"/>
    <w:pPr>
      <w:keepNext/>
      <w:keepLines/>
      <w:autoSpaceDE/>
      <w:autoSpaceDN/>
      <w:spacing w:before="180"/>
      <w:jc w:val="both"/>
    </w:pPr>
    <w:rPr>
      <w:rFonts w:ascii="Times New Roman" w:hAnsi="Times New Roman" w:cs="Times New Roman"/>
      <w:b/>
      <w:sz w:val="22"/>
      <w:lang w:val="en-US"/>
    </w:rPr>
  </w:style>
  <w:style w:type="paragraph" w:customStyle="1" w:styleId="Char1">
    <w:name w:val="Char1"/>
    <w:basedOn w:val="Normal"/>
    <w:uiPriority w:val="99"/>
    <w:rsid w:val="00C375D4"/>
    <w:pPr>
      <w:tabs>
        <w:tab w:val="left" w:pos="709"/>
      </w:tabs>
      <w:autoSpaceDE/>
      <w:autoSpaceDN/>
      <w:spacing w:before="120" w:after="120"/>
    </w:pPr>
    <w:rPr>
      <w:rFonts w:ascii="Tahoma" w:hAnsi="Tahoma" w:cs="Times New Roman"/>
      <w:lang w:val="pl-PL" w:eastAsia="pl-PL"/>
    </w:rPr>
  </w:style>
  <w:style w:type="paragraph" w:customStyle="1" w:styleId="FrontPage2">
    <w:name w:val="FrontPage2"/>
    <w:basedOn w:val="Normal"/>
    <w:next w:val="BodyText"/>
    <w:uiPriority w:val="99"/>
    <w:rsid w:val="00C375D4"/>
    <w:pPr>
      <w:suppressAutoHyphens/>
      <w:autoSpaceDE/>
      <w:autoSpaceDN/>
      <w:spacing w:after="160" w:line="400" w:lineRule="exact"/>
    </w:pPr>
    <w:rPr>
      <w:rFonts w:ascii="Arial Black" w:hAnsi="Arial Black" w:cs="Arial"/>
      <w:sz w:val="36"/>
      <w:lang w:val="en-GB" w:eastAsia="da-DK"/>
    </w:rPr>
  </w:style>
  <w:style w:type="paragraph" w:customStyle="1" w:styleId="CharCharChar1">
    <w:name w:val="Char Знак Char Char"/>
    <w:basedOn w:val="Normal"/>
    <w:uiPriority w:val="99"/>
    <w:rsid w:val="00C375D4"/>
    <w:pPr>
      <w:tabs>
        <w:tab w:val="left" w:pos="709"/>
      </w:tabs>
      <w:autoSpaceDE/>
      <w:autoSpaceDN/>
    </w:pPr>
    <w:rPr>
      <w:rFonts w:ascii="Tahoma" w:hAnsi="Tahoma" w:cs="Times New Roman"/>
      <w:sz w:val="24"/>
      <w:szCs w:val="24"/>
      <w:lang w:val="pl-PL" w:eastAsia="pl-PL"/>
    </w:rPr>
  </w:style>
  <w:style w:type="paragraph" w:customStyle="1" w:styleId="1">
    <w:name w:val="1"/>
    <w:uiPriority w:val="99"/>
    <w:semiHidden/>
    <w:rsid w:val="00C375D4"/>
    <w:pPr>
      <w:keepNext/>
      <w:keepLines/>
      <w:spacing w:after="360" w:line="360" w:lineRule="auto"/>
      <w:ind w:left="284"/>
      <w:outlineLvl w:val="0"/>
    </w:pPr>
    <w:rPr>
      <w:b/>
      <w:spacing w:val="20"/>
      <w:sz w:val="30"/>
      <w:szCs w:val="20"/>
      <w:lang w:eastAsia="en-US"/>
    </w:rPr>
  </w:style>
  <w:style w:type="character" w:styleId="CommentReference">
    <w:name w:val="annotation reference"/>
    <w:uiPriority w:val="99"/>
    <w:rsid w:val="00C375D4"/>
    <w:rPr>
      <w:rFonts w:cs="Times New Roman"/>
      <w:sz w:val="16"/>
    </w:rPr>
  </w:style>
  <w:style w:type="paragraph" w:styleId="CommentText">
    <w:name w:val="annotation text"/>
    <w:basedOn w:val="Normal"/>
    <w:link w:val="CommentTextChar"/>
    <w:uiPriority w:val="99"/>
    <w:rsid w:val="00C375D4"/>
    <w:pPr>
      <w:autoSpaceDE/>
      <w:autoSpaceDN/>
    </w:pPr>
    <w:rPr>
      <w:rFonts w:ascii="Times New Roman" w:hAnsi="Times New Roman" w:cs="Times New Roman"/>
    </w:rPr>
  </w:style>
  <w:style w:type="character" w:customStyle="1" w:styleId="CommentTextChar">
    <w:name w:val="Comment Text Char"/>
    <w:basedOn w:val="DefaultParagraphFont"/>
    <w:link w:val="CommentText"/>
    <w:uiPriority w:val="99"/>
    <w:rsid w:val="00C375D4"/>
    <w:rPr>
      <w:sz w:val="20"/>
      <w:szCs w:val="20"/>
    </w:rPr>
  </w:style>
  <w:style w:type="paragraph" w:styleId="CommentSubject">
    <w:name w:val="annotation subject"/>
    <w:basedOn w:val="CommentText"/>
    <w:next w:val="CommentText"/>
    <w:link w:val="CommentSubjectChar"/>
    <w:uiPriority w:val="99"/>
    <w:rsid w:val="00C375D4"/>
    <w:rPr>
      <w:b/>
      <w:bCs/>
    </w:rPr>
  </w:style>
  <w:style w:type="character" w:customStyle="1" w:styleId="CommentSubjectChar">
    <w:name w:val="Comment Subject Char"/>
    <w:basedOn w:val="CommentTextChar"/>
    <w:link w:val="CommentSubject"/>
    <w:uiPriority w:val="99"/>
    <w:rsid w:val="00C375D4"/>
    <w:rPr>
      <w:b/>
      <w:bCs/>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C375D4"/>
    <w:pPr>
      <w:autoSpaceDE/>
      <w:autoSpaceDN/>
      <w:spacing w:after="160" w:line="240" w:lineRule="exact"/>
    </w:pPr>
    <w:rPr>
      <w:rFonts w:ascii="Tahoma" w:hAnsi="Tahoma" w:cs="Times New Roman"/>
      <w:sz w:val="24"/>
      <w:lang w:val="en-US" w:eastAsia="en-US"/>
    </w:rPr>
  </w:style>
  <w:style w:type="paragraph" w:customStyle="1" w:styleId="NormalIndent1">
    <w:name w:val="Normal Indent 1"/>
    <w:basedOn w:val="NormalIndent"/>
    <w:uiPriority w:val="99"/>
    <w:rsid w:val="00C375D4"/>
    <w:pPr>
      <w:suppressAutoHyphens/>
      <w:autoSpaceDE w:val="0"/>
      <w:spacing w:before="120" w:after="0"/>
      <w:ind w:left="0"/>
    </w:pPr>
    <w:rPr>
      <w:rFonts w:cs="Arial"/>
      <w:sz w:val="22"/>
      <w:szCs w:val="22"/>
      <w:lang w:val="en-US" w:eastAsia="ar-SA"/>
    </w:rPr>
  </w:style>
  <w:style w:type="paragraph" w:customStyle="1" w:styleId="CharChar1CharCharCharCharCharCharCharCharCharCharCharCharCharCharCharCharCharCharCharCharCharCharCharChar">
    <w:name w:val="Char Char1 Char Char Char Знак Char Char Знак Char Char Char Char Char Знак Char Char Char Char Char Char Char Char Char Знак Char Char Char Char Char Знак"/>
    <w:basedOn w:val="Normal"/>
    <w:uiPriority w:val="99"/>
    <w:semiHidden/>
    <w:rsid w:val="00C375D4"/>
    <w:pPr>
      <w:tabs>
        <w:tab w:val="left" w:pos="709"/>
      </w:tabs>
      <w:autoSpaceDE/>
      <w:autoSpaceDN/>
    </w:pPr>
    <w:rPr>
      <w:rFonts w:ascii="Futura Bk" w:hAnsi="Futura Bk" w:cs="Times New Roman"/>
      <w:szCs w:val="24"/>
      <w:lang w:val="pl-PL" w:eastAsia="pl-PL"/>
    </w:rPr>
  </w:style>
  <w:style w:type="paragraph" w:customStyle="1" w:styleId="CharCharCharChar1">
    <w:name w:val="Char Char Char Char"/>
    <w:basedOn w:val="Normal"/>
    <w:uiPriority w:val="99"/>
    <w:rsid w:val="00C375D4"/>
    <w:pPr>
      <w:tabs>
        <w:tab w:val="left" w:pos="709"/>
      </w:tabs>
      <w:autoSpaceDE/>
      <w:autoSpaceDN/>
    </w:pPr>
    <w:rPr>
      <w:rFonts w:ascii="Tahoma" w:hAnsi="Tahoma" w:cs="Times New Roman"/>
      <w:sz w:val="24"/>
      <w:szCs w:val="24"/>
      <w:lang w:val="pl-PL" w:eastAsia="pl-PL"/>
    </w:rPr>
  </w:style>
  <w:style w:type="paragraph" w:styleId="TOC3">
    <w:name w:val="toc 3"/>
    <w:basedOn w:val="Normal"/>
    <w:next w:val="Normal"/>
    <w:autoRedefine/>
    <w:uiPriority w:val="39"/>
    <w:locked/>
    <w:rsid w:val="00C375D4"/>
    <w:pPr>
      <w:tabs>
        <w:tab w:val="right" w:leader="dot" w:pos="9062"/>
      </w:tabs>
      <w:autoSpaceDE/>
      <w:autoSpaceDN/>
    </w:pPr>
    <w:rPr>
      <w:rFonts w:ascii="Times New Roman" w:hAnsi="Times New Roman" w:cs="Times New Roman"/>
      <w:noProof/>
      <w:szCs w:val="24"/>
    </w:rPr>
  </w:style>
  <w:style w:type="paragraph" w:styleId="FootnoteText">
    <w:name w:val="footnote text"/>
    <w:basedOn w:val="Normal"/>
    <w:link w:val="FootnoteTextChar"/>
    <w:uiPriority w:val="99"/>
    <w:rsid w:val="00C375D4"/>
    <w:pPr>
      <w:autoSpaceDE/>
      <w:autoSpaceDN/>
    </w:pPr>
    <w:rPr>
      <w:rFonts w:ascii="Times New Roman" w:hAnsi="Times New Roman" w:cs="Times New Roman"/>
    </w:rPr>
  </w:style>
  <w:style w:type="character" w:customStyle="1" w:styleId="FootnoteTextChar">
    <w:name w:val="Footnote Text Char"/>
    <w:basedOn w:val="DefaultParagraphFont"/>
    <w:link w:val="FootnoteText"/>
    <w:uiPriority w:val="99"/>
    <w:rsid w:val="00C375D4"/>
    <w:rPr>
      <w:sz w:val="20"/>
      <w:szCs w:val="20"/>
    </w:rPr>
  </w:style>
  <w:style w:type="character" w:styleId="FootnoteReference">
    <w:name w:val="footnote reference"/>
    <w:uiPriority w:val="99"/>
    <w:rsid w:val="00C375D4"/>
    <w:rPr>
      <w:rFonts w:cs="Times New Roman"/>
      <w:vertAlign w:val="superscript"/>
    </w:rPr>
  </w:style>
  <w:style w:type="paragraph" w:styleId="DocumentMap">
    <w:name w:val="Document Map"/>
    <w:basedOn w:val="Normal"/>
    <w:link w:val="DocumentMapChar"/>
    <w:uiPriority w:val="99"/>
    <w:rsid w:val="00C375D4"/>
    <w:pPr>
      <w:autoSpaceDE/>
      <w:autoSpaceDN/>
    </w:pPr>
    <w:rPr>
      <w:rFonts w:ascii="Tahoma" w:hAnsi="Tahoma" w:cs="Times New Roman"/>
      <w:sz w:val="16"/>
      <w:szCs w:val="16"/>
    </w:rPr>
  </w:style>
  <w:style w:type="character" w:customStyle="1" w:styleId="DocumentMapChar">
    <w:name w:val="Document Map Char"/>
    <w:basedOn w:val="DefaultParagraphFont"/>
    <w:link w:val="DocumentMap"/>
    <w:uiPriority w:val="99"/>
    <w:rsid w:val="00C375D4"/>
    <w:rPr>
      <w:rFonts w:ascii="Tahoma" w:hAnsi="Tahoma"/>
      <w:sz w:val="16"/>
      <w:szCs w:val="16"/>
    </w:rPr>
  </w:style>
  <w:style w:type="character" w:styleId="HTMLCite">
    <w:name w:val="HTML Cite"/>
    <w:uiPriority w:val="99"/>
    <w:rsid w:val="00C375D4"/>
    <w:rPr>
      <w:rFonts w:cs="Times New Roman"/>
      <w:i/>
    </w:rPr>
  </w:style>
  <w:style w:type="paragraph" w:customStyle="1" w:styleId="Default">
    <w:name w:val="Default"/>
    <w:uiPriority w:val="99"/>
    <w:rsid w:val="00C375D4"/>
    <w:pPr>
      <w:autoSpaceDE w:val="0"/>
      <w:autoSpaceDN w:val="0"/>
      <w:adjustRightInd w:val="0"/>
    </w:pPr>
    <w:rPr>
      <w:color w:val="000000"/>
      <w:sz w:val="24"/>
      <w:szCs w:val="24"/>
    </w:rPr>
  </w:style>
  <w:style w:type="character" w:styleId="FollowedHyperlink">
    <w:name w:val="FollowedHyperlink"/>
    <w:uiPriority w:val="99"/>
    <w:rsid w:val="00C375D4"/>
    <w:rPr>
      <w:rFonts w:cs="Times New Roman"/>
      <w:color w:val="800080"/>
      <w:u w:val="single"/>
    </w:rPr>
  </w:style>
  <w:style w:type="paragraph" w:customStyle="1" w:styleId="Style">
    <w:name w:val="Style"/>
    <w:uiPriority w:val="99"/>
    <w:rsid w:val="00C375D4"/>
    <w:pPr>
      <w:widowControl w:val="0"/>
      <w:autoSpaceDE w:val="0"/>
      <w:autoSpaceDN w:val="0"/>
      <w:adjustRightInd w:val="0"/>
      <w:ind w:left="140" w:right="140" w:firstLine="840"/>
      <w:jc w:val="both"/>
    </w:pPr>
    <w:rPr>
      <w:sz w:val="19"/>
      <w:szCs w:val="19"/>
    </w:rPr>
  </w:style>
  <w:style w:type="paragraph" w:customStyle="1" w:styleId="Style80">
    <w:name w:val="Style80"/>
    <w:basedOn w:val="Normal"/>
    <w:uiPriority w:val="99"/>
    <w:rsid w:val="00C375D4"/>
    <w:pPr>
      <w:widowControl w:val="0"/>
      <w:adjustRightInd w:val="0"/>
      <w:spacing w:line="281" w:lineRule="exact"/>
      <w:ind w:firstLine="374"/>
      <w:jc w:val="both"/>
    </w:pPr>
    <w:rPr>
      <w:rFonts w:ascii="Arial Narrow" w:hAnsi="Arial Narrow" w:cs="Times New Roman"/>
      <w:sz w:val="24"/>
      <w:szCs w:val="24"/>
    </w:rPr>
  </w:style>
  <w:style w:type="character" w:customStyle="1" w:styleId="BodyText1">
    <w:name w:val="Body Text1"/>
    <w:uiPriority w:val="99"/>
    <w:rsid w:val="00C375D4"/>
    <w:rPr>
      <w:rFonts w:ascii="Gulim" w:eastAsia="Gulim" w:hAnsi="Gulim"/>
      <w:color w:val="000000"/>
      <w:spacing w:val="0"/>
      <w:w w:val="100"/>
      <w:position w:val="0"/>
      <w:sz w:val="18"/>
      <w:u w:val="none"/>
      <w:lang w:val="bg-BG" w:eastAsia="bg-BG"/>
    </w:rPr>
  </w:style>
  <w:style w:type="character" w:customStyle="1" w:styleId="Bodytext0">
    <w:name w:val="Body text_"/>
    <w:link w:val="BodyText8"/>
    <w:uiPriority w:val="99"/>
    <w:locked/>
    <w:rsid w:val="00C375D4"/>
    <w:rPr>
      <w:rFonts w:ascii="Gulim" w:eastAsia="Gulim" w:hAnsi="Gulim"/>
      <w:sz w:val="18"/>
      <w:shd w:val="clear" w:color="auto" w:fill="FFFFFF"/>
    </w:rPr>
  </w:style>
  <w:style w:type="paragraph" w:customStyle="1" w:styleId="BodyText8">
    <w:name w:val="Body Text8"/>
    <w:basedOn w:val="Normal"/>
    <w:link w:val="Bodytext0"/>
    <w:uiPriority w:val="99"/>
    <w:rsid w:val="00C375D4"/>
    <w:pPr>
      <w:widowControl w:val="0"/>
      <w:shd w:val="clear" w:color="auto" w:fill="FFFFFF"/>
      <w:autoSpaceDE/>
      <w:autoSpaceDN/>
      <w:spacing w:after="660" w:line="302" w:lineRule="exact"/>
      <w:ind w:hanging="360"/>
      <w:jc w:val="both"/>
    </w:pPr>
    <w:rPr>
      <w:rFonts w:ascii="Gulim" w:eastAsia="Gulim" w:hAnsi="Gulim" w:cs="Times New Roman"/>
      <w:sz w:val="18"/>
      <w:szCs w:val="22"/>
    </w:rPr>
  </w:style>
  <w:style w:type="character" w:customStyle="1" w:styleId="BodyText30">
    <w:name w:val="Body Text3"/>
    <w:uiPriority w:val="99"/>
    <w:rsid w:val="00C375D4"/>
    <w:rPr>
      <w:rFonts w:ascii="Gulim" w:eastAsia="Gulim" w:hAnsi="Gulim"/>
      <w:color w:val="000000"/>
      <w:spacing w:val="0"/>
      <w:w w:val="100"/>
      <w:position w:val="0"/>
      <w:sz w:val="18"/>
      <w:u w:val="none"/>
      <w:shd w:val="clear" w:color="auto" w:fill="FFFFFF"/>
      <w:lang w:val="bg-BG" w:eastAsia="bg-BG"/>
    </w:rPr>
  </w:style>
  <w:style w:type="character" w:customStyle="1" w:styleId="BodytextBold">
    <w:name w:val="Body text + Bold"/>
    <w:aliases w:val="Spacing 0 pt"/>
    <w:uiPriority w:val="99"/>
    <w:rsid w:val="00C375D4"/>
    <w:rPr>
      <w:rFonts w:ascii="Gulim" w:eastAsia="Gulim" w:hAnsi="Gulim"/>
      <w:b/>
      <w:color w:val="000000"/>
      <w:spacing w:val="-10"/>
      <w:w w:val="100"/>
      <w:position w:val="0"/>
      <w:sz w:val="18"/>
      <w:u w:val="none"/>
      <w:shd w:val="clear" w:color="auto" w:fill="FFFFFF"/>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886F40"/>
    <w:pPr>
      <w:autoSpaceDE w:val="0"/>
      <w:autoSpaceDN w:val="0"/>
    </w:pPr>
    <w:rPr>
      <w:rFonts w:ascii="A4U" w:hAnsi="A4U" w:cs="A4U"/>
      <w:sz w:val="20"/>
      <w:szCs w:val="20"/>
    </w:rPr>
  </w:style>
  <w:style w:type="paragraph" w:styleId="Heading1">
    <w:name w:val="heading 1"/>
    <w:basedOn w:val="Normal"/>
    <w:next w:val="Text1"/>
    <w:link w:val="Heading1Char"/>
    <w:autoRedefine/>
    <w:uiPriority w:val="99"/>
    <w:qFormat/>
    <w:locked/>
    <w:rsid w:val="00C375D4"/>
    <w:pPr>
      <w:keepNext/>
      <w:tabs>
        <w:tab w:val="num" w:pos="680"/>
      </w:tabs>
      <w:autoSpaceDE/>
      <w:autoSpaceDN/>
      <w:ind w:left="431" w:hanging="431"/>
      <w:outlineLvl w:val="0"/>
    </w:pPr>
    <w:rPr>
      <w:rFonts w:ascii="Times New Roman" w:hAnsi="Times New Roman" w:cs="Times New Roman"/>
      <w:b/>
      <w:bCs/>
      <w:sz w:val="28"/>
      <w:szCs w:val="28"/>
      <w:lang w:eastAsia="en-GB"/>
    </w:rPr>
  </w:style>
  <w:style w:type="paragraph" w:styleId="Heading2">
    <w:name w:val="heading 2"/>
    <w:basedOn w:val="Normal"/>
    <w:next w:val="Text2"/>
    <w:link w:val="Heading2Char"/>
    <w:autoRedefine/>
    <w:uiPriority w:val="99"/>
    <w:qFormat/>
    <w:locked/>
    <w:rsid w:val="00C375D4"/>
    <w:pPr>
      <w:keepNext/>
      <w:autoSpaceDE/>
      <w:autoSpaceDN/>
      <w:jc w:val="both"/>
      <w:outlineLvl w:val="1"/>
    </w:pPr>
    <w:rPr>
      <w:rFonts w:ascii="Times New Roman" w:hAnsi="Times New Roman" w:cs="Times New Roman"/>
      <w:b/>
      <w:sz w:val="24"/>
      <w:szCs w:val="24"/>
      <w:lang w:eastAsia="en-GB"/>
    </w:rPr>
  </w:style>
  <w:style w:type="paragraph" w:styleId="Heading3">
    <w:name w:val="heading 3"/>
    <w:basedOn w:val="Normal"/>
    <w:next w:val="Normal"/>
    <w:link w:val="Heading3Char"/>
    <w:autoRedefine/>
    <w:uiPriority w:val="99"/>
    <w:qFormat/>
    <w:locked/>
    <w:rsid w:val="00C375D4"/>
    <w:pPr>
      <w:keepNext/>
      <w:autoSpaceDE/>
      <w:autoSpaceDN/>
      <w:spacing w:after="240"/>
      <w:jc w:val="both"/>
      <w:outlineLvl w:val="2"/>
    </w:pPr>
    <w:rPr>
      <w:rFonts w:ascii="Times New Roman" w:hAnsi="Times New Roman" w:cs="Times New Roman"/>
      <w:b/>
      <w:bCs/>
      <w:sz w:val="24"/>
      <w:szCs w:val="22"/>
      <w:lang w:eastAsia="en-GB"/>
    </w:rPr>
  </w:style>
  <w:style w:type="paragraph" w:styleId="Heading4">
    <w:name w:val="heading 4"/>
    <w:basedOn w:val="Normal"/>
    <w:next w:val="Text4"/>
    <w:link w:val="Heading4Char"/>
    <w:uiPriority w:val="99"/>
    <w:qFormat/>
    <w:locked/>
    <w:rsid w:val="00C375D4"/>
    <w:pPr>
      <w:keepNext/>
      <w:numPr>
        <w:ilvl w:val="3"/>
        <w:numId w:val="1"/>
      </w:numPr>
      <w:autoSpaceDE/>
      <w:autoSpaceDN/>
      <w:spacing w:after="240"/>
      <w:jc w:val="both"/>
      <w:outlineLvl w:val="3"/>
    </w:pPr>
    <w:rPr>
      <w:rFonts w:ascii="Arial" w:hAnsi="Arial" w:cs="Times New Roman"/>
      <w:lang w:val="en-GB" w:eastAsia="en-GB"/>
    </w:rPr>
  </w:style>
  <w:style w:type="paragraph" w:styleId="Heading5">
    <w:name w:val="heading 5"/>
    <w:basedOn w:val="Normal"/>
    <w:next w:val="Normal"/>
    <w:link w:val="Heading5Char"/>
    <w:uiPriority w:val="99"/>
    <w:qFormat/>
    <w:locked/>
    <w:rsid w:val="00C375D4"/>
    <w:pPr>
      <w:tabs>
        <w:tab w:val="num" w:pos="0"/>
      </w:tabs>
      <w:autoSpaceDE/>
      <w:autoSpaceDN/>
      <w:spacing w:before="240" w:after="60"/>
      <w:jc w:val="both"/>
      <w:outlineLvl w:val="4"/>
    </w:pPr>
    <w:rPr>
      <w:rFonts w:ascii="Arial" w:hAnsi="Arial" w:cs="Times New Roman"/>
      <w:sz w:val="22"/>
      <w:lang w:val="en-GB" w:eastAsia="en-GB"/>
    </w:rPr>
  </w:style>
  <w:style w:type="paragraph" w:styleId="Heading6">
    <w:name w:val="heading 6"/>
    <w:basedOn w:val="Normal"/>
    <w:next w:val="Normal"/>
    <w:link w:val="Heading6Char"/>
    <w:uiPriority w:val="99"/>
    <w:qFormat/>
    <w:locked/>
    <w:rsid w:val="00C375D4"/>
    <w:pPr>
      <w:tabs>
        <w:tab w:val="num" w:pos="0"/>
      </w:tabs>
      <w:autoSpaceDE/>
      <w:autoSpaceDN/>
      <w:spacing w:before="240" w:after="60"/>
      <w:jc w:val="both"/>
      <w:outlineLvl w:val="5"/>
    </w:pPr>
    <w:rPr>
      <w:rFonts w:ascii="Arial" w:hAnsi="Arial" w:cs="Times New Roman"/>
      <w:i/>
      <w:sz w:val="22"/>
      <w:lang w:val="en-GB" w:eastAsia="en-GB"/>
    </w:rPr>
  </w:style>
  <w:style w:type="paragraph" w:styleId="Heading7">
    <w:name w:val="heading 7"/>
    <w:basedOn w:val="Normal"/>
    <w:next w:val="Normal"/>
    <w:link w:val="Heading7Char"/>
    <w:uiPriority w:val="99"/>
    <w:qFormat/>
    <w:locked/>
    <w:rsid w:val="00C375D4"/>
    <w:pPr>
      <w:tabs>
        <w:tab w:val="num" w:pos="0"/>
      </w:tabs>
      <w:autoSpaceDE/>
      <w:autoSpaceDN/>
      <w:spacing w:before="240" w:after="60"/>
      <w:jc w:val="both"/>
      <w:outlineLvl w:val="6"/>
    </w:pPr>
    <w:rPr>
      <w:rFonts w:ascii="Arial" w:hAnsi="Arial" w:cs="Times New Roman"/>
      <w:lang w:val="en-GB" w:eastAsia="en-GB"/>
    </w:rPr>
  </w:style>
  <w:style w:type="paragraph" w:styleId="Heading8">
    <w:name w:val="heading 8"/>
    <w:basedOn w:val="Normal"/>
    <w:next w:val="Normal"/>
    <w:link w:val="Heading8Char"/>
    <w:uiPriority w:val="99"/>
    <w:qFormat/>
    <w:locked/>
    <w:rsid w:val="00C375D4"/>
    <w:pPr>
      <w:tabs>
        <w:tab w:val="num" w:pos="0"/>
      </w:tabs>
      <w:autoSpaceDE/>
      <w:autoSpaceDN/>
      <w:spacing w:before="240" w:after="60"/>
      <w:jc w:val="both"/>
      <w:outlineLvl w:val="7"/>
    </w:pPr>
    <w:rPr>
      <w:rFonts w:ascii="Arial" w:hAnsi="Arial" w:cs="Times New Roman"/>
      <w:i/>
      <w:lang w:val="en-GB" w:eastAsia="en-GB"/>
    </w:rPr>
  </w:style>
  <w:style w:type="paragraph" w:styleId="Heading9">
    <w:name w:val="heading 9"/>
    <w:basedOn w:val="Normal"/>
    <w:next w:val="Normal"/>
    <w:link w:val="Heading9Char"/>
    <w:uiPriority w:val="99"/>
    <w:qFormat/>
    <w:locked/>
    <w:rsid w:val="00C375D4"/>
    <w:pPr>
      <w:tabs>
        <w:tab w:val="num" w:pos="0"/>
      </w:tabs>
      <w:autoSpaceDE/>
      <w:autoSpaceDN/>
      <w:spacing w:before="240" w:after="60"/>
      <w:jc w:val="both"/>
      <w:outlineLvl w:val="8"/>
    </w:pPr>
    <w:rPr>
      <w:rFonts w:ascii="Arial" w:hAnsi="Arial" w:cs="Times New Roman"/>
      <w:i/>
      <w:sz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1CharCharChar">
    <w:name w:val="Char Char Знак Char Char Знак Знак Знак1 Char Char Char"/>
    <w:basedOn w:val="Normal"/>
    <w:uiPriority w:val="99"/>
    <w:rsid w:val="003D2C27"/>
    <w:pPr>
      <w:tabs>
        <w:tab w:val="left" w:pos="709"/>
      </w:tabs>
    </w:pPr>
    <w:rPr>
      <w:rFonts w:ascii="Tahoma" w:hAnsi="Tahoma"/>
      <w:lang w:val="pl-PL" w:eastAsia="pl-PL"/>
    </w:rPr>
  </w:style>
  <w:style w:type="paragraph" w:styleId="Header">
    <w:name w:val="header"/>
    <w:basedOn w:val="Normal"/>
    <w:link w:val="HeaderChar"/>
    <w:uiPriority w:val="99"/>
    <w:rsid w:val="003D2C27"/>
    <w:pPr>
      <w:tabs>
        <w:tab w:val="center" w:pos="4536"/>
        <w:tab w:val="right" w:pos="9072"/>
      </w:tabs>
    </w:pPr>
    <w:rPr>
      <w:lang w:eastAsia="en-US"/>
    </w:rPr>
  </w:style>
  <w:style w:type="character" w:customStyle="1" w:styleId="HeaderChar">
    <w:name w:val="Header Char"/>
    <w:basedOn w:val="DefaultParagraphFont"/>
    <w:link w:val="Header"/>
    <w:uiPriority w:val="99"/>
    <w:locked/>
    <w:rPr>
      <w:rFonts w:ascii="A4U" w:hAnsi="A4U" w:cs="A4U"/>
      <w:sz w:val="20"/>
      <w:szCs w:val="20"/>
    </w:rPr>
  </w:style>
  <w:style w:type="paragraph" w:styleId="Title">
    <w:name w:val="Title"/>
    <w:basedOn w:val="Normal"/>
    <w:next w:val="Normal"/>
    <w:link w:val="TitleChar"/>
    <w:uiPriority w:val="99"/>
    <w:qFormat/>
    <w:rsid w:val="003D2C27"/>
    <w:pPr>
      <w:spacing w:after="480"/>
      <w:jc w:val="center"/>
    </w:pPr>
    <w:rPr>
      <w:b/>
      <w:sz w:val="48"/>
      <w:lang w:val="en-GB" w:eastAsia="en-US"/>
    </w:rPr>
  </w:style>
  <w:style w:type="character" w:customStyle="1" w:styleId="TitleChar">
    <w:name w:val="Title Char"/>
    <w:basedOn w:val="DefaultParagraphFont"/>
    <w:link w:val="Title"/>
    <w:uiPriority w:val="99"/>
    <w:locked/>
    <w:rsid w:val="006543A0"/>
    <w:rPr>
      <w:rFonts w:ascii="A4U" w:hAnsi="A4U" w:cs="Times New Roman"/>
      <w:b/>
      <w:snapToGrid w:val="0"/>
      <w:sz w:val="48"/>
      <w:lang w:val="en-GB" w:eastAsia="en-US"/>
    </w:rPr>
  </w:style>
  <w:style w:type="paragraph" w:customStyle="1" w:styleId="CharCharChar">
    <w:name w:val="Char Char Char"/>
    <w:basedOn w:val="Normal"/>
    <w:uiPriority w:val="99"/>
    <w:rsid w:val="003D2C27"/>
    <w:pPr>
      <w:tabs>
        <w:tab w:val="left" w:pos="709"/>
      </w:tabs>
    </w:pPr>
    <w:rPr>
      <w:rFonts w:ascii="Tahoma" w:hAnsi="Tahoma"/>
      <w:lang w:val="pl-PL" w:eastAsia="pl-PL"/>
    </w:rPr>
  </w:style>
  <w:style w:type="paragraph" w:customStyle="1" w:styleId="CharCharCharCharChar">
    <w:name w:val="Char Char Char Знак Char Char Знак"/>
    <w:basedOn w:val="Normal"/>
    <w:uiPriority w:val="99"/>
    <w:rsid w:val="00BC2C52"/>
    <w:pPr>
      <w:tabs>
        <w:tab w:val="left" w:pos="709"/>
      </w:tabs>
    </w:pPr>
    <w:rPr>
      <w:rFonts w:ascii="Tahoma" w:hAnsi="Tahoma"/>
      <w:lang w:val="pl-PL" w:eastAsia="pl-PL"/>
    </w:rPr>
  </w:style>
  <w:style w:type="paragraph" w:styleId="Footer">
    <w:name w:val="footer"/>
    <w:basedOn w:val="Normal"/>
    <w:link w:val="FooterChar"/>
    <w:uiPriority w:val="99"/>
    <w:rsid w:val="003262A2"/>
    <w:pPr>
      <w:tabs>
        <w:tab w:val="center" w:pos="4536"/>
        <w:tab w:val="right" w:pos="9072"/>
      </w:tabs>
    </w:pPr>
    <w:rPr>
      <w:rFonts w:cs="Times New Roman"/>
    </w:rPr>
  </w:style>
  <w:style w:type="character" w:customStyle="1" w:styleId="FooterChar">
    <w:name w:val="Footer Char"/>
    <w:basedOn w:val="DefaultParagraphFont"/>
    <w:link w:val="Footer"/>
    <w:uiPriority w:val="99"/>
    <w:locked/>
    <w:rsid w:val="000E5624"/>
    <w:rPr>
      <w:rFonts w:ascii="A4U" w:hAnsi="A4U" w:cs="Times New Roman"/>
    </w:rPr>
  </w:style>
  <w:style w:type="paragraph" w:customStyle="1" w:styleId="CharCharChar0">
    <w:name w:val="Char Char Знак Char"/>
    <w:basedOn w:val="Normal"/>
    <w:uiPriority w:val="99"/>
    <w:rsid w:val="00D810C1"/>
    <w:pPr>
      <w:tabs>
        <w:tab w:val="left" w:pos="709"/>
      </w:tabs>
    </w:pPr>
    <w:rPr>
      <w:rFonts w:ascii="Tahoma" w:hAnsi="Tahoma"/>
      <w:lang w:val="pl-PL" w:eastAsia="pl-PL"/>
    </w:rPr>
  </w:style>
  <w:style w:type="table" w:styleId="TableGrid">
    <w:name w:val="Table Grid"/>
    <w:basedOn w:val="TableNormal"/>
    <w:uiPriority w:val="99"/>
    <w:rsid w:val="00FC07A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82221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A4U"/>
      <w:sz w:val="2"/>
    </w:rPr>
  </w:style>
  <w:style w:type="paragraph" w:customStyle="1" w:styleId="CharCharCharChar">
    <w:name w:val="Char Char Знак Char Char Знак Знак Знак"/>
    <w:basedOn w:val="Normal"/>
    <w:uiPriority w:val="99"/>
    <w:rsid w:val="00684E1A"/>
    <w:pPr>
      <w:tabs>
        <w:tab w:val="left" w:pos="709"/>
      </w:tabs>
    </w:pPr>
    <w:rPr>
      <w:rFonts w:ascii="Tahoma" w:hAnsi="Tahoma"/>
      <w:lang w:val="pl-PL" w:eastAsia="pl-PL"/>
    </w:rPr>
  </w:style>
  <w:style w:type="paragraph" w:customStyle="1" w:styleId="CharCharCharChar0">
    <w:name w:val="Char Char Знак Char Char Знак Знак Знак Знак Знак Знак Знак Знак Знак Знак Знак Знак Знак Знак Знак Знак Знак Знак"/>
    <w:basedOn w:val="Normal"/>
    <w:uiPriority w:val="99"/>
    <w:rsid w:val="00983884"/>
    <w:pPr>
      <w:tabs>
        <w:tab w:val="left" w:pos="709"/>
      </w:tabs>
    </w:pPr>
    <w:rPr>
      <w:rFonts w:ascii="Tahoma" w:hAnsi="Tahoma"/>
      <w:lang w:val="pl-PL" w:eastAsia="pl-PL"/>
    </w:rPr>
  </w:style>
  <w:style w:type="paragraph" w:customStyle="1" w:styleId="CharCharCharCharCharCharChar">
    <w:name w:val="Char Char Знак Char Char Char Char Char"/>
    <w:basedOn w:val="Normal"/>
    <w:uiPriority w:val="99"/>
    <w:rsid w:val="006C589B"/>
    <w:pPr>
      <w:tabs>
        <w:tab w:val="left" w:pos="709"/>
      </w:tabs>
    </w:pPr>
    <w:rPr>
      <w:rFonts w:ascii="Tahoma" w:hAnsi="Tahoma"/>
      <w:lang w:val="pl-PL" w:eastAsia="pl-PL"/>
    </w:rPr>
  </w:style>
  <w:style w:type="paragraph" w:customStyle="1" w:styleId="Char">
    <w:name w:val="Char"/>
    <w:basedOn w:val="Normal"/>
    <w:uiPriority w:val="99"/>
    <w:rsid w:val="000D00AB"/>
    <w:pPr>
      <w:tabs>
        <w:tab w:val="left" w:pos="709"/>
      </w:tabs>
    </w:pPr>
    <w:rPr>
      <w:rFonts w:ascii="Tahoma" w:hAnsi="Tahoma"/>
      <w:lang w:val="pl-PL" w:eastAsia="pl-PL"/>
    </w:rPr>
  </w:style>
  <w:style w:type="paragraph" w:customStyle="1" w:styleId="a">
    <w:name w:val="Знак"/>
    <w:basedOn w:val="Normal"/>
    <w:uiPriority w:val="99"/>
    <w:rsid w:val="00886F40"/>
    <w:pPr>
      <w:tabs>
        <w:tab w:val="left" w:pos="709"/>
      </w:tabs>
      <w:autoSpaceDE/>
      <w:autoSpaceDN/>
    </w:pPr>
    <w:rPr>
      <w:rFonts w:ascii="Tahoma" w:hAnsi="Tahoma" w:cs="Times New Roman"/>
      <w:sz w:val="24"/>
      <w:szCs w:val="24"/>
      <w:lang w:val="pl-PL" w:eastAsia="pl-PL"/>
    </w:rPr>
  </w:style>
  <w:style w:type="paragraph" w:customStyle="1" w:styleId="Text1">
    <w:name w:val="Text 1"/>
    <w:basedOn w:val="Normal"/>
    <w:uiPriority w:val="99"/>
    <w:rsid w:val="00176C01"/>
    <w:pPr>
      <w:autoSpaceDE/>
      <w:autoSpaceDN/>
      <w:spacing w:after="240"/>
      <w:ind w:left="483"/>
    </w:pPr>
    <w:rPr>
      <w:rFonts w:ascii="Times New Roman" w:hAnsi="Times New Roman" w:cs="Times New Roman"/>
      <w:sz w:val="24"/>
      <w:lang w:val="fr-FR" w:eastAsia="en-US"/>
    </w:rPr>
  </w:style>
  <w:style w:type="paragraph" w:customStyle="1" w:styleId="Char1CharCharCharCharCharCharCharCharCharCharCharCharCharCharCharCharCharChar">
    <w:name w:val="Char1 Char Char Char Char Char Char Char Char Char Char Char Char Char Char Char Char Char Char"/>
    <w:basedOn w:val="Normal"/>
    <w:uiPriority w:val="99"/>
    <w:rsid w:val="003E5C56"/>
    <w:pPr>
      <w:tabs>
        <w:tab w:val="left" w:pos="709"/>
      </w:tabs>
      <w:autoSpaceDE/>
      <w:autoSpaceDN/>
    </w:pPr>
    <w:rPr>
      <w:rFonts w:ascii="Tahoma" w:hAnsi="Tahoma" w:cs="Times New Roman"/>
      <w:sz w:val="24"/>
      <w:szCs w:val="24"/>
      <w:lang w:val="pl-PL" w:eastAsia="pl-PL"/>
    </w:rPr>
  </w:style>
  <w:style w:type="paragraph" w:styleId="BodyTextIndent">
    <w:name w:val="Body Text Indent"/>
    <w:basedOn w:val="Normal"/>
    <w:link w:val="BodyTextIndentChar"/>
    <w:uiPriority w:val="99"/>
    <w:rsid w:val="000E5624"/>
    <w:pPr>
      <w:ind w:left="720"/>
      <w:jc w:val="both"/>
    </w:pPr>
    <w:rPr>
      <w:rFonts w:ascii="Times New Roman" w:hAnsi="Times New Roman" w:cs="Times New Roman"/>
      <w:b/>
      <w:bCs/>
      <w:szCs w:val="24"/>
      <w:lang w:eastAsia="en-US"/>
    </w:rPr>
  </w:style>
  <w:style w:type="character" w:customStyle="1" w:styleId="BodyTextIndentChar">
    <w:name w:val="Body Text Indent Char"/>
    <w:basedOn w:val="DefaultParagraphFont"/>
    <w:link w:val="BodyTextIndent"/>
    <w:uiPriority w:val="99"/>
    <w:locked/>
    <w:rsid w:val="000E5624"/>
    <w:rPr>
      <w:rFonts w:cs="Times New Roman"/>
      <w:b/>
      <w:sz w:val="24"/>
      <w:lang w:eastAsia="en-US"/>
    </w:rPr>
  </w:style>
  <w:style w:type="paragraph" w:customStyle="1" w:styleId="Text2">
    <w:name w:val="Text 2"/>
    <w:basedOn w:val="Normal"/>
    <w:uiPriority w:val="99"/>
    <w:rsid w:val="008A6484"/>
    <w:pPr>
      <w:tabs>
        <w:tab w:val="left" w:pos="2161"/>
      </w:tabs>
      <w:autoSpaceDE/>
      <w:autoSpaceDN/>
      <w:spacing w:after="240"/>
      <w:ind w:left="1202"/>
      <w:jc w:val="both"/>
    </w:pPr>
    <w:rPr>
      <w:rFonts w:ascii="Arial" w:hAnsi="Arial" w:cs="Times New Roman"/>
      <w:lang w:val="en-GB" w:eastAsia="en-GB"/>
    </w:rPr>
  </w:style>
  <w:style w:type="paragraph" w:styleId="BodyText">
    <w:name w:val="Body Text"/>
    <w:basedOn w:val="Normal"/>
    <w:link w:val="BodyTextChar"/>
    <w:uiPriority w:val="99"/>
    <w:rsid w:val="008A6484"/>
    <w:pPr>
      <w:spacing w:after="120"/>
    </w:pPr>
  </w:style>
  <w:style w:type="character" w:customStyle="1" w:styleId="BodyTextChar">
    <w:name w:val="Body Text Char"/>
    <w:basedOn w:val="DefaultParagraphFont"/>
    <w:link w:val="BodyText"/>
    <w:uiPriority w:val="99"/>
    <w:locked/>
    <w:rsid w:val="008A6484"/>
    <w:rPr>
      <w:rFonts w:ascii="A4U" w:hAnsi="A4U" w:cs="A4U"/>
    </w:rPr>
  </w:style>
  <w:style w:type="paragraph" w:styleId="ListParagraph">
    <w:name w:val="List Paragraph"/>
    <w:basedOn w:val="Normal"/>
    <w:uiPriority w:val="99"/>
    <w:qFormat/>
    <w:rsid w:val="00790B13"/>
    <w:pPr>
      <w:ind w:left="720"/>
      <w:contextualSpacing/>
    </w:pPr>
  </w:style>
  <w:style w:type="character" w:customStyle="1" w:styleId="Heading1Char">
    <w:name w:val="Heading 1 Char"/>
    <w:basedOn w:val="DefaultParagraphFont"/>
    <w:link w:val="Heading1"/>
    <w:uiPriority w:val="99"/>
    <w:rsid w:val="00C375D4"/>
    <w:rPr>
      <w:b/>
      <w:bCs/>
      <w:sz w:val="28"/>
      <w:szCs w:val="28"/>
      <w:lang w:eastAsia="en-GB"/>
    </w:rPr>
  </w:style>
  <w:style w:type="character" w:customStyle="1" w:styleId="Heading2Char">
    <w:name w:val="Heading 2 Char"/>
    <w:basedOn w:val="DefaultParagraphFont"/>
    <w:link w:val="Heading2"/>
    <w:uiPriority w:val="99"/>
    <w:rsid w:val="00C375D4"/>
    <w:rPr>
      <w:b/>
      <w:sz w:val="24"/>
      <w:szCs w:val="24"/>
      <w:lang w:eastAsia="en-GB"/>
    </w:rPr>
  </w:style>
  <w:style w:type="character" w:customStyle="1" w:styleId="Heading3Char">
    <w:name w:val="Heading 3 Char"/>
    <w:basedOn w:val="DefaultParagraphFont"/>
    <w:link w:val="Heading3"/>
    <w:uiPriority w:val="99"/>
    <w:rsid w:val="00C375D4"/>
    <w:rPr>
      <w:b/>
      <w:bCs/>
      <w:sz w:val="24"/>
      <w:lang w:eastAsia="en-GB"/>
    </w:rPr>
  </w:style>
  <w:style w:type="character" w:customStyle="1" w:styleId="Heading4Char">
    <w:name w:val="Heading 4 Char"/>
    <w:basedOn w:val="DefaultParagraphFont"/>
    <w:link w:val="Heading4"/>
    <w:uiPriority w:val="99"/>
    <w:rsid w:val="00C375D4"/>
    <w:rPr>
      <w:rFonts w:ascii="Arial" w:hAnsi="Arial"/>
      <w:sz w:val="20"/>
      <w:szCs w:val="20"/>
      <w:lang w:val="en-GB" w:eastAsia="en-GB"/>
    </w:rPr>
  </w:style>
  <w:style w:type="character" w:customStyle="1" w:styleId="Heading5Char">
    <w:name w:val="Heading 5 Char"/>
    <w:basedOn w:val="DefaultParagraphFont"/>
    <w:link w:val="Heading5"/>
    <w:uiPriority w:val="99"/>
    <w:rsid w:val="00C375D4"/>
    <w:rPr>
      <w:rFonts w:ascii="Arial" w:hAnsi="Arial"/>
      <w:szCs w:val="20"/>
      <w:lang w:val="en-GB" w:eastAsia="en-GB"/>
    </w:rPr>
  </w:style>
  <w:style w:type="character" w:customStyle="1" w:styleId="Heading6Char">
    <w:name w:val="Heading 6 Char"/>
    <w:basedOn w:val="DefaultParagraphFont"/>
    <w:link w:val="Heading6"/>
    <w:uiPriority w:val="99"/>
    <w:rsid w:val="00C375D4"/>
    <w:rPr>
      <w:rFonts w:ascii="Arial" w:hAnsi="Arial"/>
      <w:i/>
      <w:szCs w:val="20"/>
      <w:lang w:val="en-GB" w:eastAsia="en-GB"/>
    </w:rPr>
  </w:style>
  <w:style w:type="character" w:customStyle="1" w:styleId="Heading7Char">
    <w:name w:val="Heading 7 Char"/>
    <w:basedOn w:val="DefaultParagraphFont"/>
    <w:link w:val="Heading7"/>
    <w:uiPriority w:val="99"/>
    <w:rsid w:val="00C375D4"/>
    <w:rPr>
      <w:rFonts w:ascii="Arial" w:hAnsi="Arial"/>
      <w:sz w:val="20"/>
      <w:szCs w:val="20"/>
      <w:lang w:val="en-GB" w:eastAsia="en-GB"/>
    </w:rPr>
  </w:style>
  <w:style w:type="character" w:customStyle="1" w:styleId="Heading8Char">
    <w:name w:val="Heading 8 Char"/>
    <w:basedOn w:val="DefaultParagraphFont"/>
    <w:link w:val="Heading8"/>
    <w:uiPriority w:val="99"/>
    <w:rsid w:val="00C375D4"/>
    <w:rPr>
      <w:rFonts w:ascii="Arial" w:hAnsi="Arial"/>
      <w:i/>
      <w:sz w:val="20"/>
      <w:szCs w:val="20"/>
      <w:lang w:val="en-GB" w:eastAsia="en-GB"/>
    </w:rPr>
  </w:style>
  <w:style w:type="character" w:customStyle="1" w:styleId="Heading9Char">
    <w:name w:val="Heading 9 Char"/>
    <w:basedOn w:val="DefaultParagraphFont"/>
    <w:link w:val="Heading9"/>
    <w:uiPriority w:val="99"/>
    <w:rsid w:val="00C375D4"/>
    <w:rPr>
      <w:rFonts w:ascii="Arial" w:hAnsi="Arial"/>
      <w:i/>
      <w:sz w:val="18"/>
      <w:szCs w:val="20"/>
      <w:lang w:val="en-GB" w:eastAsia="en-GB"/>
    </w:rPr>
  </w:style>
  <w:style w:type="paragraph" w:styleId="BodyText2">
    <w:name w:val="Body Text 2"/>
    <w:basedOn w:val="Normal"/>
    <w:link w:val="BodyText2Char"/>
    <w:uiPriority w:val="99"/>
    <w:rsid w:val="00C375D4"/>
    <w:pPr>
      <w:spacing w:after="120" w:line="480" w:lineRule="auto"/>
    </w:pPr>
  </w:style>
  <w:style w:type="character" w:customStyle="1" w:styleId="BodyText2Char">
    <w:name w:val="Body Text 2 Char"/>
    <w:basedOn w:val="DefaultParagraphFont"/>
    <w:link w:val="BodyText2"/>
    <w:uiPriority w:val="99"/>
    <w:rsid w:val="00C375D4"/>
    <w:rPr>
      <w:rFonts w:ascii="A4U" w:hAnsi="A4U" w:cs="A4U"/>
      <w:sz w:val="20"/>
      <w:szCs w:val="20"/>
    </w:rPr>
  </w:style>
  <w:style w:type="paragraph" w:styleId="BodyText3">
    <w:name w:val="Body Text 3"/>
    <w:basedOn w:val="Normal"/>
    <w:link w:val="BodyText3Char"/>
    <w:uiPriority w:val="99"/>
    <w:rsid w:val="00C375D4"/>
    <w:pPr>
      <w:spacing w:after="120"/>
    </w:pPr>
    <w:rPr>
      <w:sz w:val="16"/>
      <w:szCs w:val="16"/>
    </w:rPr>
  </w:style>
  <w:style w:type="character" w:customStyle="1" w:styleId="BodyText3Char">
    <w:name w:val="Body Text 3 Char"/>
    <w:basedOn w:val="DefaultParagraphFont"/>
    <w:link w:val="BodyText3"/>
    <w:uiPriority w:val="99"/>
    <w:rsid w:val="00C375D4"/>
    <w:rPr>
      <w:rFonts w:ascii="A4U" w:hAnsi="A4U" w:cs="A4U"/>
      <w:sz w:val="16"/>
      <w:szCs w:val="16"/>
    </w:rPr>
  </w:style>
  <w:style w:type="paragraph" w:customStyle="1" w:styleId="Text4">
    <w:name w:val="Text 4"/>
    <w:basedOn w:val="Normal"/>
    <w:uiPriority w:val="99"/>
    <w:rsid w:val="00C375D4"/>
    <w:pPr>
      <w:tabs>
        <w:tab w:val="left" w:pos="2302"/>
      </w:tabs>
      <w:autoSpaceDE/>
      <w:autoSpaceDN/>
      <w:spacing w:after="240"/>
      <w:ind w:left="1202"/>
      <w:jc w:val="both"/>
    </w:pPr>
    <w:rPr>
      <w:rFonts w:ascii="Arial" w:hAnsi="Arial" w:cs="Times New Roman"/>
      <w:lang w:val="en-GB" w:eastAsia="en-GB"/>
    </w:rPr>
  </w:style>
  <w:style w:type="paragraph" w:customStyle="1" w:styleId="CharCharCharCharCharCharCharCharChar">
    <w:name w:val="Знак Char Char Знак Char Char Знак Char Char Char Знак Char Char Знак"/>
    <w:basedOn w:val="Normal"/>
    <w:uiPriority w:val="99"/>
    <w:rsid w:val="00C375D4"/>
    <w:pPr>
      <w:tabs>
        <w:tab w:val="left" w:pos="709"/>
      </w:tabs>
      <w:autoSpaceDE/>
      <w:autoSpaceDN/>
      <w:jc w:val="both"/>
    </w:pPr>
    <w:rPr>
      <w:rFonts w:ascii="Tahoma" w:hAnsi="Tahoma" w:cs="Times New Roman"/>
      <w:sz w:val="24"/>
      <w:szCs w:val="24"/>
      <w:lang w:val="pl-PL" w:eastAsia="pl-PL"/>
    </w:rPr>
  </w:style>
  <w:style w:type="paragraph" w:customStyle="1" w:styleId="List1">
    <w:name w:val="List 1"/>
    <w:basedOn w:val="Normal"/>
    <w:uiPriority w:val="99"/>
    <w:rsid w:val="00C375D4"/>
    <w:pPr>
      <w:tabs>
        <w:tab w:val="right" w:pos="585"/>
        <w:tab w:val="left" w:pos="720"/>
      </w:tabs>
      <w:overflowPunct w:val="0"/>
      <w:adjustRightInd w:val="0"/>
      <w:spacing w:before="360"/>
      <w:ind w:left="720" w:hanging="720"/>
      <w:jc w:val="both"/>
      <w:textAlignment w:val="baseline"/>
    </w:pPr>
    <w:rPr>
      <w:rFonts w:ascii="Timok" w:hAnsi="Timok" w:cs="Times New Roman"/>
      <w:sz w:val="28"/>
      <w:lang w:val="en-GB"/>
    </w:rPr>
  </w:style>
  <w:style w:type="paragraph" w:customStyle="1" w:styleId="Text3">
    <w:name w:val="Text 3"/>
    <w:basedOn w:val="Normal"/>
    <w:uiPriority w:val="99"/>
    <w:rsid w:val="00C375D4"/>
    <w:pPr>
      <w:tabs>
        <w:tab w:val="left" w:pos="2302"/>
      </w:tabs>
      <w:autoSpaceDE/>
      <w:autoSpaceDN/>
      <w:spacing w:after="240"/>
      <w:ind w:left="1202"/>
      <w:jc w:val="both"/>
    </w:pPr>
    <w:rPr>
      <w:rFonts w:ascii="Arial" w:hAnsi="Arial" w:cs="Times New Roman"/>
      <w:lang w:val="en-GB" w:eastAsia="en-GB"/>
    </w:rPr>
  </w:style>
  <w:style w:type="paragraph" w:customStyle="1" w:styleId="Address">
    <w:name w:val="Address"/>
    <w:basedOn w:val="Normal"/>
    <w:uiPriority w:val="99"/>
    <w:rsid w:val="00C375D4"/>
    <w:pPr>
      <w:autoSpaceDE/>
      <w:autoSpaceDN/>
    </w:pPr>
    <w:rPr>
      <w:rFonts w:ascii="Arial" w:hAnsi="Arial" w:cs="Times New Roman"/>
      <w:lang w:val="en-GB" w:eastAsia="en-GB"/>
    </w:rPr>
  </w:style>
  <w:style w:type="paragraph" w:customStyle="1" w:styleId="AddressTL">
    <w:name w:val="AddressTL"/>
    <w:basedOn w:val="Normal"/>
    <w:next w:val="Normal"/>
    <w:uiPriority w:val="99"/>
    <w:rsid w:val="00C375D4"/>
    <w:pPr>
      <w:autoSpaceDE/>
      <w:autoSpaceDN/>
      <w:spacing w:after="720"/>
    </w:pPr>
    <w:rPr>
      <w:rFonts w:ascii="Arial" w:hAnsi="Arial" w:cs="Times New Roman"/>
      <w:lang w:val="en-GB" w:eastAsia="en-GB"/>
    </w:rPr>
  </w:style>
  <w:style w:type="paragraph" w:customStyle="1" w:styleId="AddressTR">
    <w:name w:val="AddressTR"/>
    <w:basedOn w:val="Normal"/>
    <w:next w:val="Normal"/>
    <w:uiPriority w:val="99"/>
    <w:rsid w:val="00C375D4"/>
    <w:pPr>
      <w:autoSpaceDE/>
      <w:autoSpaceDN/>
      <w:spacing w:after="720"/>
      <w:ind w:left="5103"/>
    </w:pPr>
    <w:rPr>
      <w:rFonts w:ascii="Arial" w:hAnsi="Arial" w:cs="Times New Roman"/>
      <w:lang w:val="en-GB" w:eastAsia="en-GB"/>
    </w:rPr>
  </w:style>
  <w:style w:type="paragraph" w:styleId="BlockText">
    <w:name w:val="Block Text"/>
    <w:basedOn w:val="Normal"/>
    <w:uiPriority w:val="99"/>
    <w:rsid w:val="00C375D4"/>
    <w:pPr>
      <w:autoSpaceDE/>
      <w:autoSpaceDN/>
      <w:spacing w:after="120"/>
      <w:ind w:left="1440" w:right="1440"/>
      <w:jc w:val="both"/>
    </w:pPr>
    <w:rPr>
      <w:rFonts w:ascii="Arial" w:hAnsi="Arial" w:cs="Times New Roman"/>
      <w:lang w:val="en-GB" w:eastAsia="en-GB"/>
    </w:rPr>
  </w:style>
  <w:style w:type="paragraph" w:styleId="BodyTextFirstIndent">
    <w:name w:val="Body Text First Indent"/>
    <w:basedOn w:val="BodyText"/>
    <w:link w:val="BodyTextFirstIndentChar"/>
    <w:uiPriority w:val="99"/>
    <w:rsid w:val="00C375D4"/>
    <w:pPr>
      <w:autoSpaceDE/>
      <w:autoSpaceDN/>
      <w:ind w:firstLine="210"/>
      <w:jc w:val="both"/>
    </w:pPr>
    <w:rPr>
      <w:rFonts w:ascii="Arial" w:hAnsi="Arial" w:cs="Times New Roman"/>
      <w:lang w:val="en-GB" w:eastAsia="en-GB"/>
    </w:rPr>
  </w:style>
  <w:style w:type="character" w:customStyle="1" w:styleId="BodyTextFirstIndentChar">
    <w:name w:val="Body Text First Indent Char"/>
    <w:basedOn w:val="BodyTextChar"/>
    <w:link w:val="BodyTextFirstIndent"/>
    <w:uiPriority w:val="99"/>
    <w:rsid w:val="00C375D4"/>
    <w:rPr>
      <w:rFonts w:ascii="Arial" w:hAnsi="Arial" w:cs="A4U"/>
      <w:sz w:val="20"/>
      <w:szCs w:val="20"/>
      <w:lang w:val="en-GB" w:eastAsia="en-GB"/>
    </w:rPr>
  </w:style>
  <w:style w:type="paragraph" w:styleId="BodyTextFirstIndent2">
    <w:name w:val="Body Text First Indent 2"/>
    <w:basedOn w:val="BodyTextIndent"/>
    <w:link w:val="BodyTextFirstIndent2Char"/>
    <w:uiPriority w:val="99"/>
    <w:rsid w:val="00C375D4"/>
    <w:pPr>
      <w:autoSpaceDE/>
      <w:autoSpaceDN/>
      <w:spacing w:after="120"/>
      <w:ind w:left="283" w:firstLine="210"/>
    </w:pPr>
    <w:rPr>
      <w:rFonts w:ascii="Arial" w:hAnsi="Arial"/>
      <w:b w:val="0"/>
      <w:bCs w:val="0"/>
      <w:szCs w:val="20"/>
      <w:lang w:val="en-GB" w:eastAsia="en-GB"/>
    </w:rPr>
  </w:style>
  <w:style w:type="character" w:customStyle="1" w:styleId="BodyTextFirstIndent2Char">
    <w:name w:val="Body Text First Indent 2 Char"/>
    <w:basedOn w:val="BodyTextIndentChar"/>
    <w:link w:val="BodyTextFirstIndent2"/>
    <w:uiPriority w:val="99"/>
    <w:rsid w:val="00C375D4"/>
    <w:rPr>
      <w:rFonts w:ascii="Arial" w:hAnsi="Arial" w:cs="Times New Roman"/>
      <w:b w:val="0"/>
      <w:sz w:val="20"/>
      <w:szCs w:val="20"/>
      <w:lang w:val="en-GB" w:eastAsia="en-GB"/>
    </w:rPr>
  </w:style>
  <w:style w:type="paragraph" w:styleId="BodyTextIndent2">
    <w:name w:val="Body Text Indent 2"/>
    <w:basedOn w:val="Normal"/>
    <w:link w:val="BodyTextIndent2Char"/>
    <w:uiPriority w:val="99"/>
    <w:rsid w:val="00C375D4"/>
    <w:pPr>
      <w:autoSpaceDE/>
      <w:autoSpaceDN/>
      <w:spacing w:after="120" w:line="480" w:lineRule="auto"/>
      <w:ind w:left="283"/>
      <w:jc w:val="both"/>
    </w:pPr>
    <w:rPr>
      <w:rFonts w:ascii="Arial" w:hAnsi="Arial" w:cs="Times New Roman"/>
      <w:lang w:val="en-GB" w:eastAsia="en-GB"/>
    </w:rPr>
  </w:style>
  <w:style w:type="character" w:customStyle="1" w:styleId="BodyTextIndent2Char">
    <w:name w:val="Body Text Indent 2 Char"/>
    <w:basedOn w:val="DefaultParagraphFont"/>
    <w:link w:val="BodyTextIndent2"/>
    <w:uiPriority w:val="99"/>
    <w:rsid w:val="00C375D4"/>
    <w:rPr>
      <w:rFonts w:ascii="Arial" w:hAnsi="Arial"/>
      <w:sz w:val="20"/>
      <w:szCs w:val="20"/>
      <w:lang w:val="en-GB" w:eastAsia="en-GB"/>
    </w:rPr>
  </w:style>
  <w:style w:type="paragraph" w:styleId="BodyTextIndent3">
    <w:name w:val="Body Text Indent 3"/>
    <w:basedOn w:val="Normal"/>
    <w:link w:val="BodyTextIndent3Char"/>
    <w:uiPriority w:val="99"/>
    <w:rsid w:val="00C375D4"/>
    <w:pPr>
      <w:autoSpaceDE/>
      <w:autoSpaceDN/>
      <w:spacing w:after="120"/>
      <w:ind w:left="283"/>
      <w:jc w:val="both"/>
    </w:pPr>
    <w:rPr>
      <w:rFonts w:ascii="Arial" w:hAnsi="Arial" w:cs="Times New Roman"/>
      <w:sz w:val="16"/>
      <w:lang w:val="en-GB" w:eastAsia="en-GB"/>
    </w:rPr>
  </w:style>
  <w:style w:type="character" w:customStyle="1" w:styleId="BodyTextIndent3Char">
    <w:name w:val="Body Text Indent 3 Char"/>
    <w:basedOn w:val="DefaultParagraphFont"/>
    <w:link w:val="BodyTextIndent3"/>
    <w:uiPriority w:val="99"/>
    <w:rsid w:val="00C375D4"/>
    <w:rPr>
      <w:rFonts w:ascii="Arial" w:hAnsi="Arial"/>
      <w:sz w:val="16"/>
      <w:szCs w:val="20"/>
      <w:lang w:val="en-GB" w:eastAsia="en-GB"/>
    </w:rPr>
  </w:style>
  <w:style w:type="paragraph" w:styleId="Caption">
    <w:name w:val="caption"/>
    <w:basedOn w:val="Normal"/>
    <w:next w:val="Normal"/>
    <w:uiPriority w:val="99"/>
    <w:qFormat/>
    <w:locked/>
    <w:rsid w:val="00C375D4"/>
    <w:pPr>
      <w:autoSpaceDE/>
      <w:autoSpaceDN/>
      <w:spacing w:before="120" w:after="120"/>
      <w:jc w:val="both"/>
    </w:pPr>
    <w:rPr>
      <w:rFonts w:ascii="Arial" w:hAnsi="Arial" w:cs="Times New Roman"/>
      <w:b/>
      <w:lang w:val="en-GB" w:eastAsia="en-GB"/>
    </w:rPr>
  </w:style>
  <w:style w:type="paragraph" w:customStyle="1" w:styleId="ChapterTitle">
    <w:name w:val="ChapterTitle"/>
    <w:basedOn w:val="Normal"/>
    <w:next w:val="SectionTitle"/>
    <w:uiPriority w:val="99"/>
    <w:rsid w:val="00C375D4"/>
    <w:pPr>
      <w:keepNext/>
      <w:autoSpaceDE/>
      <w:autoSpaceDN/>
      <w:spacing w:after="480"/>
      <w:jc w:val="center"/>
    </w:pPr>
    <w:rPr>
      <w:rFonts w:ascii="Arial" w:hAnsi="Arial" w:cs="Times New Roman"/>
      <w:b/>
      <w:sz w:val="32"/>
      <w:lang w:val="en-GB" w:eastAsia="en-GB"/>
    </w:rPr>
  </w:style>
  <w:style w:type="paragraph" w:customStyle="1" w:styleId="SectionTitle">
    <w:name w:val="SectionTitle"/>
    <w:basedOn w:val="Normal"/>
    <w:next w:val="Heading1"/>
    <w:uiPriority w:val="99"/>
    <w:rsid w:val="00C375D4"/>
    <w:pPr>
      <w:keepNext/>
      <w:autoSpaceDE/>
      <w:autoSpaceDN/>
      <w:spacing w:after="480"/>
      <w:jc w:val="center"/>
    </w:pPr>
    <w:rPr>
      <w:rFonts w:ascii="Arial" w:hAnsi="Arial" w:cs="Times New Roman"/>
      <w:b/>
      <w:smallCaps/>
      <w:sz w:val="28"/>
      <w:lang w:val="en-GB" w:eastAsia="en-GB"/>
    </w:rPr>
  </w:style>
  <w:style w:type="paragraph" w:styleId="Closing">
    <w:name w:val="Closing"/>
    <w:basedOn w:val="Normal"/>
    <w:link w:val="ClosingChar"/>
    <w:uiPriority w:val="99"/>
    <w:rsid w:val="00C375D4"/>
    <w:pPr>
      <w:autoSpaceDE/>
      <w:autoSpaceDN/>
      <w:spacing w:after="240"/>
      <w:ind w:left="4252"/>
      <w:jc w:val="both"/>
    </w:pPr>
    <w:rPr>
      <w:rFonts w:ascii="Arial" w:hAnsi="Arial" w:cs="Times New Roman"/>
      <w:lang w:val="en-GB" w:eastAsia="en-GB"/>
    </w:rPr>
  </w:style>
  <w:style w:type="character" w:customStyle="1" w:styleId="ClosingChar">
    <w:name w:val="Closing Char"/>
    <w:basedOn w:val="DefaultParagraphFont"/>
    <w:link w:val="Closing"/>
    <w:uiPriority w:val="99"/>
    <w:rsid w:val="00C375D4"/>
    <w:rPr>
      <w:rFonts w:ascii="Arial" w:hAnsi="Arial"/>
      <w:sz w:val="20"/>
      <w:szCs w:val="20"/>
      <w:lang w:val="en-GB" w:eastAsia="en-GB"/>
    </w:rPr>
  </w:style>
  <w:style w:type="paragraph" w:styleId="Date">
    <w:name w:val="Date"/>
    <w:basedOn w:val="Normal"/>
    <w:next w:val="References"/>
    <w:link w:val="DateChar"/>
    <w:uiPriority w:val="99"/>
    <w:rsid w:val="00C375D4"/>
    <w:pPr>
      <w:autoSpaceDE/>
      <w:autoSpaceDN/>
      <w:ind w:left="5103" w:right="-567"/>
    </w:pPr>
    <w:rPr>
      <w:rFonts w:ascii="Arial" w:hAnsi="Arial" w:cs="Times New Roman"/>
      <w:lang w:val="en-GB" w:eastAsia="en-GB"/>
    </w:rPr>
  </w:style>
  <w:style w:type="character" w:customStyle="1" w:styleId="DateChar">
    <w:name w:val="Date Char"/>
    <w:basedOn w:val="DefaultParagraphFont"/>
    <w:link w:val="Date"/>
    <w:uiPriority w:val="99"/>
    <w:rsid w:val="00C375D4"/>
    <w:rPr>
      <w:rFonts w:ascii="Arial" w:hAnsi="Arial"/>
      <w:sz w:val="20"/>
      <w:szCs w:val="20"/>
      <w:lang w:val="en-GB" w:eastAsia="en-GB"/>
    </w:rPr>
  </w:style>
  <w:style w:type="paragraph" w:customStyle="1" w:styleId="References">
    <w:name w:val="References"/>
    <w:basedOn w:val="Normal"/>
    <w:next w:val="AddressTR"/>
    <w:uiPriority w:val="99"/>
    <w:rsid w:val="00C375D4"/>
    <w:pPr>
      <w:autoSpaceDE/>
      <w:autoSpaceDN/>
      <w:spacing w:after="240"/>
      <w:ind w:left="5103"/>
    </w:pPr>
    <w:rPr>
      <w:rFonts w:ascii="Arial" w:hAnsi="Arial" w:cs="Times New Roman"/>
      <w:lang w:val="en-GB" w:eastAsia="en-GB"/>
    </w:rPr>
  </w:style>
  <w:style w:type="paragraph" w:customStyle="1" w:styleId="DoubSign">
    <w:name w:val="DoubSign"/>
    <w:basedOn w:val="Normal"/>
    <w:next w:val="Enclosures"/>
    <w:uiPriority w:val="99"/>
    <w:rsid w:val="00C375D4"/>
    <w:pPr>
      <w:tabs>
        <w:tab w:val="left" w:pos="5103"/>
      </w:tabs>
      <w:autoSpaceDE/>
      <w:autoSpaceDN/>
      <w:spacing w:before="1200"/>
    </w:pPr>
    <w:rPr>
      <w:rFonts w:ascii="Arial" w:hAnsi="Arial" w:cs="Times New Roman"/>
      <w:lang w:val="en-GB" w:eastAsia="en-GB"/>
    </w:rPr>
  </w:style>
  <w:style w:type="paragraph" w:customStyle="1" w:styleId="Enclosures">
    <w:name w:val="Enclosures"/>
    <w:basedOn w:val="Normal"/>
    <w:uiPriority w:val="99"/>
    <w:rsid w:val="00C375D4"/>
    <w:pPr>
      <w:keepNext/>
      <w:keepLines/>
      <w:tabs>
        <w:tab w:val="left" w:pos="5642"/>
      </w:tabs>
      <w:autoSpaceDE/>
      <w:autoSpaceDN/>
      <w:spacing w:before="480"/>
      <w:ind w:left="1191" w:hanging="1191"/>
    </w:pPr>
    <w:rPr>
      <w:rFonts w:ascii="Arial" w:hAnsi="Arial" w:cs="Times New Roman"/>
      <w:lang w:val="en-GB" w:eastAsia="en-GB"/>
    </w:rPr>
  </w:style>
  <w:style w:type="paragraph" w:styleId="EnvelopeAddress">
    <w:name w:val="envelope address"/>
    <w:basedOn w:val="Normal"/>
    <w:uiPriority w:val="99"/>
    <w:rsid w:val="00C375D4"/>
    <w:pPr>
      <w:framePr w:w="7920" w:h="1980" w:hRule="exact" w:hSpace="180" w:wrap="auto" w:hAnchor="page" w:xAlign="center" w:yAlign="bottom"/>
      <w:autoSpaceDE/>
      <w:autoSpaceDN/>
      <w:jc w:val="both"/>
    </w:pPr>
    <w:rPr>
      <w:rFonts w:ascii="Arial" w:hAnsi="Arial" w:cs="Times New Roman"/>
      <w:lang w:val="en-GB" w:eastAsia="en-GB"/>
    </w:rPr>
  </w:style>
  <w:style w:type="paragraph" w:styleId="EnvelopeReturn">
    <w:name w:val="envelope return"/>
    <w:basedOn w:val="Normal"/>
    <w:uiPriority w:val="99"/>
    <w:rsid w:val="00C375D4"/>
    <w:pPr>
      <w:autoSpaceDE/>
      <w:autoSpaceDN/>
      <w:jc w:val="both"/>
    </w:pPr>
    <w:rPr>
      <w:rFonts w:ascii="Arial" w:hAnsi="Arial" w:cs="Times New Roman"/>
      <w:lang w:val="en-GB" w:eastAsia="en-GB"/>
    </w:rPr>
  </w:style>
  <w:style w:type="paragraph" w:styleId="Index1">
    <w:name w:val="index 1"/>
    <w:basedOn w:val="Normal"/>
    <w:next w:val="Normal"/>
    <w:autoRedefine/>
    <w:uiPriority w:val="99"/>
    <w:rsid w:val="00C375D4"/>
    <w:pPr>
      <w:autoSpaceDE/>
      <w:autoSpaceDN/>
      <w:spacing w:after="240"/>
      <w:ind w:left="240" w:hanging="240"/>
      <w:jc w:val="both"/>
    </w:pPr>
    <w:rPr>
      <w:rFonts w:ascii="Arial" w:hAnsi="Arial" w:cs="Times New Roman"/>
      <w:lang w:val="en-GB" w:eastAsia="en-GB"/>
    </w:rPr>
  </w:style>
  <w:style w:type="paragraph" w:styleId="List">
    <w:name w:val="List"/>
    <w:basedOn w:val="Normal"/>
    <w:uiPriority w:val="99"/>
    <w:rsid w:val="00C375D4"/>
    <w:pPr>
      <w:autoSpaceDE/>
      <w:autoSpaceDN/>
      <w:spacing w:after="240"/>
      <w:ind w:left="283" w:hanging="283"/>
      <w:jc w:val="both"/>
    </w:pPr>
    <w:rPr>
      <w:rFonts w:ascii="Arial" w:hAnsi="Arial" w:cs="Times New Roman"/>
      <w:lang w:val="en-GB" w:eastAsia="en-GB"/>
    </w:rPr>
  </w:style>
  <w:style w:type="paragraph" w:styleId="List2">
    <w:name w:val="List 2"/>
    <w:basedOn w:val="Normal"/>
    <w:uiPriority w:val="99"/>
    <w:rsid w:val="00C375D4"/>
    <w:pPr>
      <w:autoSpaceDE/>
      <w:autoSpaceDN/>
      <w:spacing w:after="240"/>
      <w:ind w:left="566" w:hanging="283"/>
      <w:jc w:val="both"/>
    </w:pPr>
    <w:rPr>
      <w:rFonts w:ascii="Arial" w:hAnsi="Arial" w:cs="Times New Roman"/>
      <w:lang w:val="en-GB" w:eastAsia="en-GB"/>
    </w:rPr>
  </w:style>
  <w:style w:type="paragraph" w:styleId="List3">
    <w:name w:val="List 3"/>
    <w:basedOn w:val="Normal"/>
    <w:uiPriority w:val="99"/>
    <w:rsid w:val="00C375D4"/>
    <w:pPr>
      <w:autoSpaceDE/>
      <w:autoSpaceDN/>
      <w:spacing w:after="240"/>
      <w:ind w:left="849" w:hanging="283"/>
      <w:jc w:val="both"/>
    </w:pPr>
    <w:rPr>
      <w:rFonts w:ascii="Arial" w:hAnsi="Arial" w:cs="Times New Roman"/>
      <w:lang w:val="en-GB" w:eastAsia="en-GB"/>
    </w:rPr>
  </w:style>
  <w:style w:type="paragraph" w:styleId="List4">
    <w:name w:val="List 4"/>
    <w:basedOn w:val="Normal"/>
    <w:uiPriority w:val="99"/>
    <w:rsid w:val="00C375D4"/>
    <w:pPr>
      <w:autoSpaceDE/>
      <w:autoSpaceDN/>
      <w:spacing w:after="240"/>
      <w:ind w:left="1132" w:hanging="283"/>
      <w:jc w:val="both"/>
    </w:pPr>
    <w:rPr>
      <w:rFonts w:ascii="Arial" w:hAnsi="Arial" w:cs="Times New Roman"/>
      <w:lang w:val="en-GB" w:eastAsia="en-GB"/>
    </w:rPr>
  </w:style>
  <w:style w:type="paragraph" w:styleId="List5">
    <w:name w:val="List 5"/>
    <w:basedOn w:val="Normal"/>
    <w:uiPriority w:val="99"/>
    <w:rsid w:val="00C375D4"/>
    <w:pPr>
      <w:autoSpaceDE/>
      <w:autoSpaceDN/>
      <w:spacing w:after="240"/>
      <w:ind w:left="1415" w:hanging="283"/>
      <w:jc w:val="both"/>
    </w:pPr>
    <w:rPr>
      <w:rFonts w:ascii="Arial" w:hAnsi="Arial" w:cs="Times New Roman"/>
      <w:lang w:val="en-GB" w:eastAsia="en-GB"/>
    </w:rPr>
  </w:style>
  <w:style w:type="paragraph" w:styleId="ListBullet">
    <w:name w:val="List Bullet"/>
    <w:basedOn w:val="Normal"/>
    <w:uiPriority w:val="99"/>
    <w:rsid w:val="00C375D4"/>
    <w:pPr>
      <w:numPr>
        <w:numId w:val="2"/>
      </w:numPr>
      <w:autoSpaceDE/>
      <w:autoSpaceDN/>
      <w:spacing w:after="240"/>
      <w:jc w:val="both"/>
    </w:pPr>
    <w:rPr>
      <w:rFonts w:ascii="Times New Roman" w:hAnsi="Times New Roman" w:cs="Times New Roman"/>
      <w:sz w:val="24"/>
      <w:lang w:val="en-GB" w:eastAsia="en-US"/>
    </w:rPr>
  </w:style>
  <w:style w:type="paragraph" w:styleId="ListBullet2">
    <w:name w:val="List Bullet 2"/>
    <w:basedOn w:val="Text2"/>
    <w:uiPriority w:val="99"/>
    <w:rsid w:val="00C375D4"/>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rsid w:val="00C375D4"/>
    <w:pPr>
      <w:tabs>
        <w:tab w:val="clear" w:pos="2302"/>
        <w:tab w:val="num" w:pos="360"/>
      </w:tabs>
      <w:ind w:left="0"/>
    </w:pPr>
    <w:rPr>
      <w:rFonts w:ascii="Times New Roman" w:hAnsi="Times New Roman"/>
      <w:sz w:val="24"/>
      <w:lang w:eastAsia="en-US"/>
    </w:rPr>
  </w:style>
  <w:style w:type="paragraph" w:styleId="ListBullet4">
    <w:name w:val="List Bullet 4"/>
    <w:basedOn w:val="Text4"/>
    <w:uiPriority w:val="99"/>
    <w:rsid w:val="00C375D4"/>
    <w:pPr>
      <w:tabs>
        <w:tab w:val="clear" w:pos="2302"/>
        <w:tab w:val="num" w:pos="360"/>
      </w:tabs>
      <w:ind w:left="0"/>
    </w:pPr>
    <w:rPr>
      <w:rFonts w:ascii="Times New Roman" w:hAnsi="Times New Roman"/>
      <w:sz w:val="24"/>
      <w:lang w:eastAsia="en-US"/>
    </w:rPr>
  </w:style>
  <w:style w:type="paragraph" w:styleId="ListBullet5">
    <w:name w:val="List Bullet 5"/>
    <w:basedOn w:val="Normal"/>
    <w:autoRedefine/>
    <w:uiPriority w:val="99"/>
    <w:rsid w:val="00C375D4"/>
    <w:pPr>
      <w:autoSpaceDE/>
      <w:autoSpaceDN/>
      <w:spacing w:after="240"/>
      <w:ind w:left="283" w:hanging="283"/>
      <w:jc w:val="both"/>
    </w:pPr>
    <w:rPr>
      <w:rFonts w:ascii="Arial" w:hAnsi="Arial" w:cs="Times New Roman"/>
      <w:lang w:val="en-GB" w:eastAsia="en-GB"/>
    </w:rPr>
  </w:style>
  <w:style w:type="paragraph" w:styleId="ListContinue">
    <w:name w:val="List Continue"/>
    <w:basedOn w:val="Normal"/>
    <w:uiPriority w:val="99"/>
    <w:rsid w:val="00C375D4"/>
    <w:pPr>
      <w:autoSpaceDE/>
      <w:autoSpaceDN/>
      <w:spacing w:after="120"/>
      <w:ind w:left="283"/>
      <w:jc w:val="both"/>
    </w:pPr>
    <w:rPr>
      <w:rFonts w:ascii="Arial" w:hAnsi="Arial" w:cs="Times New Roman"/>
      <w:lang w:val="en-GB" w:eastAsia="en-GB"/>
    </w:rPr>
  </w:style>
  <w:style w:type="paragraph" w:styleId="ListContinue2">
    <w:name w:val="List Continue 2"/>
    <w:basedOn w:val="Normal"/>
    <w:uiPriority w:val="99"/>
    <w:rsid w:val="00C375D4"/>
    <w:pPr>
      <w:autoSpaceDE/>
      <w:autoSpaceDN/>
      <w:spacing w:after="120"/>
      <w:ind w:left="566"/>
      <w:jc w:val="both"/>
    </w:pPr>
    <w:rPr>
      <w:rFonts w:ascii="Arial" w:hAnsi="Arial" w:cs="Times New Roman"/>
      <w:lang w:val="en-GB" w:eastAsia="en-GB"/>
    </w:rPr>
  </w:style>
  <w:style w:type="paragraph" w:styleId="ListContinue3">
    <w:name w:val="List Continue 3"/>
    <w:basedOn w:val="Normal"/>
    <w:uiPriority w:val="99"/>
    <w:rsid w:val="00C375D4"/>
    <w:pPr>
      <w:autoSpaceDE/>
      <w:autoSpaceDN/>
      <w:spacing w:after="120"/>
      <w:ind w:left="849"/>
      <w:jc w:val="both"/>
    </w:pPr>
    <w:rPr>
      <w:rFonts w:ascii="Arial" w:hAnsi="Arial" w:cs="Times New Roman"/>
      <w:lang w:val="en-GB" w:eastAsia="en-GB"/>
    </w:rPr>
  </w:style>
  <w:style w:type="paragraph" w:styleId="ListContinue4">
    <w:name w:val="List Continue 4"/>
    <w:basedOn w:val="Normal"/>
    <w:uiPriority w:val="99"/>
    <w:rsid w:val="00C375D4"/>
    <w:pPr>
      <w:autoSpaceDE/>
      <w:autoSpaceDN/>
      <w:spacing w:after="120"/>
      <w:ind w:left="1132"/>
      <w:jc w:val="both"/>
    </w:pPr>
    <w:rPr>
      <w:rFonts w:ascii="Arial" w:hAnsi="Arial" w:cs="Times New Roman"/>
      <w:lang w:val="en-GB" w:eastAsia="en-GB"/>
    </w:rPr>
  </w:style>
  <w:style w:type="paragraph" w:styleId="ListContinue5">
    <w:name w:val="List Continue 5"/>
    <w:basedOn w:val="Normal"/>
    <w:uiPriority w:val="99"/>
    <w:rsid w:val="00C375D4"/>
    <w:pPr>
      <w:autoSpaceDE/>
      <w:autoSpaceDN/>
      <w:spacing w:after="120"/>
      <w:ind w:left="1415"/>
      <w:jc w:val="both"/>
    </w:pPr>
    <w:rPr>
      <w:rFonts w:ascii="Arial" w:hAnsi="Arial" w:cs="Times New Roman"/>
      <w:lang w:val="en-GB" w:eastAsia="en-GB"/>
    </w:rPr>
  </w:style>
  <w:style w:type="paragraph" w:styleId="ListNumber">
    <w:name w:val="List Number"/>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styleId="ListNumber2">
    <w:name w:val="List Number 2"/>
    <w:basedOn w:val="Text2"/>
    <w:uiPriority w:val="99"/>
    <w:rsid w:val="00C375D4"/>
    <w:pPr>
      <w:tabs>
        <w:tab w:val="clear" w:pos="2161"/>
        <w:tab w:val="num" w:pos="360"/>
      </w:tabs>
      <w:ind w:left="0"/>
    </w:pPr>
    <w:rPr>
      <w:rFonts w:ascii="Times New Roman" w:hAnsi="Times New Roman"/>
      <w:sz w:val="24"/>
      <w:lang w:eastAsia="en-US"/>
    </w:rPr>
  </w:style>
  <w:style w:type="paragraph" w:styleId="ListNumber3">
    <w:name w:val="List Number 3"/>
    <w:basedOn w:val="Text3"/>
    <w:uiPriority w:val="99"/>
    <w:rsid w:val="00C375D4"/>
    <w:pPr>
      <w:tabs>
        <w:tab w:val="clear" w:pos="2302"/>
        <w:tab w:val="num" w:pos="360"/>
      </w:tabs>
      <w:ind w:left="0"/>
    </w:pPr>
    <w:rPr>
      <w:rFonts w:ascii="Times New Roman" w:hAnsi="Times New Roman"/>
      <w:sz w:val="24"/>
      <w:lang w:eastAsia="en-US"/>
    </w:rPr>
  </w:style>
  <w:style w:type="paragraph" w:styleId="ListNumber4">
    <w:name w:val="List Number 4"/>
    <w:basedOn w:val="Text4"/>
    <w:uiPriority w:val="99"/>
    <w:rsid w:val="00C375D4"/>
    <w:pPr>
      <w:tabs>
        <w:tab w:val="clear" w:pos="2302"/>
        <w:tab w:val="num" w:pos="360"/>
      </w:tabs>
      <w:ind w:left="0"/>
    </w:pPr>
    <w:rPr>
      <w:rFonts w:ascii="Times New Roman" w:hAnsi="Times New Roman"/>
      <w:sz w:val="24"/>
      <w:lang w:eastAsia="en-US"/>
    </w:rPr>
  </w:style>
  <w:style w:type="paragraph" w:styleId="ListNumber5">
    <w:name w:val="List Number 5"/>
    <w:basedOn w:val="Normal"/>
    <w:uiPriority w:val="99"/>
    <w:rsid w:val="00C375D4"/>
    <w:pPr>
      <w:tabs>
        <w:tab w:val="num" w:pos="1219"/>
      </w:tabs>
      <w:autoSpaceDE/>
      <w:autoSpaceDN/>
      <w:spacing w:after="240"/>
      <w:ind w:left="1219" w:hanging="360"/>
      <w:jc w:val="both"/>
    </w:pPr>
    <w:rPr>
      <w:rFonts w:ascii="Arial" w:hAnsi="Arial" w:cs="Times New Roman"/>
      <w:lang w:val="en-GB" w:eastAsia="en-GB"/>
    </w:rPr>
  </w:style>
  <w:style w:type="paragraph" w:styleId="MessageHeader">
    <w:name w:val="Message Header"/>
    <w:basedOn w:val="Normal"/>
    <w:link w:val="MessageHeaderChar"/>
    <w:uiPriority w:val="99"/>
    <w:rsid w:val="00C375D4"/>
    <w:pPr>
      <w:pBdr>
        <w:top w:val="single" w:sz="6" w:space="1" w:color="auto"/>
        <w:left w:val="single" w:sz="6" w:space="1" w:color="auto"/>
        <w:bottom w:val="single" w:sz="6" w:space="1" w:color="auto"/>
        <w:right w:val="single" w:sz="6" w:space="1" w:color="auto"/>
      </w:pBdr>
      <w:shd w:val="pct20" w:color="auto" w:fill="auto"/>
      <w:autoSpaceDE/>
      <w:autoSpaceDN/>
      <w:spacing w:after="240"/>
      <w:ind w:left="1134" w:hanging="1134"/>
      <w:jc w:val="both"/>
    </w:pPr>
    <w:rPr>
      <w:rFonts w:ascii="Arial" w:hAnsi="Arial" w:cs="Times New Roman"/>
      <w:lang w:val="en-GB" w:eastAsia="en-GB"/>
    </w:rPr>
  </w:style>
  <w:style w:type="character" w:customStyle="1" w:styleId="MessageHeaderChar">
    <w:name w:val="Message Header Char"/>
    <w:basedOn w:val="DefaultParagraphFont"/>
    <w:link w:val="MessageHeader"/>
    <w:uiPriority w:val="99"/>
    <w:rsid w:val="00C375D4"/>
    <w:rPr>
      <w:rFonts w:ascii="Arial" w:hAnsi="Arial"/>
      <w:sz w:val="20"/>
      <w:szCs w:val="20"/>
      <w:shd w:val="pct20" w:color="auto" w:fill="auto"/>
      <w:lang w:val="en-GB" w:eastAsia="en-GB"/>
    </w:rPr>
  </w:style>
  <w:style w:type="paragraph" w:styleId="NormalIndent">
    <w:name w:val="Normal Indent"/>
    <w:basedOn w:val="Normal"/>
    <w:uiPriority w:val="99"/>
    <w:rsid w:val="00C375D4"/>
    <w:pPr>
      <w:autoSpaceDE/>
      <w:autoSpaceDN/>
      <w:spacing w:after="240"/>
      <w:ind w:left="720"/>
      <w:jc w:val="both"/>
    </w:pPr>
    <w:rPr>
      <w:rFonts w:ascii="Arial" w:hAnsi="Arial" w:cs="Times New Roman"/>
      <w:lang w:val="en-GB" w:eastAsia="en-GB"/>
    </w:rPr>
  </w:style>
  <w:style w:type="paragraph" w:styleId="NoteHeading">
    <w:name w:val="Note Heading"/>
    <w:basedOn w:val="Normal"/>
    <w:next w:val="Normal"/>
    <w:link w:val="NoteHeadingChar"/>
    <w:uiPriority w:val="99"/>
    <w:rsid w:val="00C375D4"/>
    <w:pPr>
      <w:autoSpaceDE/>
      <w:autoSpaceDN/>
      <w:spacing w:after="240"/>
      <w:jc w:val="both"/>
    </w:pPr>
    <w:rPr>
      <w:rFonts w:ascii="Arial" w:hAnsi="Arial" w:cs="Times New Roman"/>
      <w:lang w:val="en-GB" w:eastAsia="en-GB"/>
    </w:rPr>
  </w:style>
  <w:style w:type="character" w:customStyle="1" w:styleId="NoteHeadingChar">
    <w:name w:val="Note Heading Char"/>
    <w:basedOn w:val="DefaultParagraphFont"/>
    <w:link w:val="NoteHeading"/>
    <w:uiPriority w:val="99"/>
    <w:rsid w:val="00C375D4"/>
    <w:rPr>
      <w:rFonts w:ascii="Arial" w:hAnsi="Arial"/>
      <w:sz w:val="20"/>
      <w:szCs w:val="20"/>
      <w:lang w:val="en-GB" w:eastAsia="en-GB"/>
    </w:rPr>
  </w:style>
  <w:style w:type="paragraph" w:customStyle="1" w:styleId="NoteHead">
    <w:name w:val="NoteHead"/>
    <w:basedOn w:val="Normal"/>
    <w:next w:val="Subject"/>
    <w:uiPriority w:val="99"/>
    <w:rsid w:val="00C375D4"/>
    <w:pPr>
      <w:autoSpaceDE/>
      <w:autoSpaceDN/>
      <w:spacing w:before="720" w:after="720"/>
      <w:jc w:val="center"/>
    </w:pPr>
    <w:rPr>
      <w:rFonts w:ascii="Arial" w:hAnsi="Arial" w:cs="Times New Roman"/>
      <w:b/>
      <w:smallCaps/>
      <w:lang w:val="en-GB" w:eastAsia="en-GB"/>
    </w:rPr>
  </w:style>
  <w:style w:type="paragraph" w:customStyle="1" w:styleId="Subject">
    <w:name w:val="Subject"/>
    <w:basedOn w:val="Normal"/>
    <w:next w:val="Normal"/>
    <w:uiPriority w:val="99"/>
    <w:rsid w:val="00C375D4"/>
    <w:pPr>
      <w:autoSpaceDE/>
      <w:autoSpaceDN/>
      <w:spacing w:after="480"/>
      <w:ind w:left="1191" w:hanging="1191"/>
    </w:pPr>
    <w:rPr>
      <w:rFonts w:ascii="Arial" w:hAnsi="Arial" w:cs="Times New Roman"/>
      <w:b/>
      <w:lang w:val="en-GB" w:eastAsia="en-GB"/>
    </w:rPr>
  </w:style>
  <w:style w:type="paragraph" w:customStyle="1" w:styleId="NoteList">
    <w:name w:val="NoteList"/>
    <w:basedOn w:val="Normal"/>
    <w:next w:val="Subject"/>
    <w:uiPriority w:val="99"/>
    <w:rsid w:val="00C375D4"/>
    <w:pPr>
      <w:tabs>
        <w:tab w:val="left" w:pos="5823"/>
      </w:tabs>
      <w:autoSpaceDE/>
      <w:autoSpaceDN/>
      <w:spacing w:before="720" w:after="720"/>
      <w:ind w:left="5104" w:hanging="3119"/>
    </w:pPr>
    <w:rPr>
      <w:rFonts w:ascii="Arial" w:hAnsi="Arial" w:cs="Times New Roman"/>
      <w:b/>
      <w:smallCaps/>
      <w:lang w:val="en-GB" w:eastAsia="en-GB"/>
    </w:rPr>
  </w:style>
  <w:style w:type="paragraph" w:customStyle="1" w:styleId="NumPar1">
    <w:name w:val="NumPar 1"/>
    <w:basedOn w:val="Heading1"/>
    <w:next w:val="Text1"/>
    <w:uiPriority w:val="99"/>
    <w:rsid w:val="00C375D4"/>
    <w:pPr>
      <w:keepNext w:val="0"/>
      <w:ind w:left="483" w:hanging="483"/>
      <w:outlineLvl w:val="9"/>
    </w:pPr>
    <w:rPr>
      <w:b w:val="0"/>
      <w:smallCaps/>
    </w:rPr>
  </w:style>
  <w:style w:type="paragraph" w:customStyle="1" w:styleId="NumPar2">
    <w:name w:val="NumPar 2"/>
    <w:basedOn w:val="Heading2"/>
    <w:next w:val="Text2"/>
    <w:uiPriority w:val="99"/>
    <w:rsid w:val="00C375D4"/>
    <w:pPr>
      <w:keepNext w:val="0"/>
      <w:outlineLvl w:val="9"/>
    </w:pPr>
    <w:rPr>
      <w:b w:val="0"/>
    </w:rPr>
  </w:style>
  <w:style w:type="paragraph" w:customStyle="1" w:styleId="NumPar3">
    <w:name w:val="NumPar 3"/>
    <w:basedOn w:val="Heading3"/>
    <w:next w:val="Text3"/>
    <w:uiPriority w:val="99"/>
    <w:rsid w:val="00C375D4"/>
    <w:pPr>
      <w:keepNext w:val="0"/>
      <w:outlineLvl w:val="9"/>
    </w:pPr>
    <w:rPr>
      <w:i/>
    </w:rPr>
  </w:style>
  <w:style w:type="paragraph" w:customStyle="1" w:styleId="NumPar4">
    <w:name w:val="NumPar 4"/>
    <w:basedOn w:val="Heading4"/>
    <w:next w:val="Text4"/>
    <w:uiPriority w:val="99"/>
    <w:rsid w:val="00C375D4"/>
    <w:pPr>
      <w:keepNext w:val="0"/>
      <w:outlineLvl w:val="9"/>
    </w:pPr>
  </w:style>
  <w:style w:type="paragraph" w:customStyle="1" w:styleId="PartTitle">
    <w:name w:val="PartTitle"/>
    <w:basedOn w:val="Normal"/>
    <w:next w:val="ChapterTitle"/>
    <w:uiPriority w:val="99"/>
    <w:rsid w:val="00C375D4"/>
    <w:pPr>
      <w:keepNext/>
      <w:pageBreakBefore/>
      <w:autoSpaceDE/>
      <w:autoSpaceDN/>
      <w:spacing w:after="480"/>
      <w:jc w:val="center"/>
    </w:pPr>
    <w:rPr>
      <w:rFonts w:ascii="Arial" w:hAnsi="Arial" w:cs="Times New Roman"/>
      <w:b/>
      <w:sz w:val="36"/>
      <w:lang w:val="en-GB" w:eastAsia="en-GB"/>
    </w:rPr>
  </w:style>
  <w:style w:type="paragraph" w:styleId="PlainText">
    <w:name w:val="Plain Text"/>
    <w:basedOn w:val="Normal"/>
    <w:link w:val="PlainTextChar"/>
    <w:uiPriority w:val="99"/>
    <w:rsid w:val="00C375D4"/>
    <w:pPr>
      <w:autoSpaceDE/>
      <w:autoSpaceDN/>
      <w:spacing w:after="240"/>
      <w:jc w:val="both"/>
    </w:pPr>
    <w:rPr>
      <w:rFonts w:ascii="Courier New" w:hAnsi="Courier New" w:cs="Times New Roman"/>
      <w:lang w:val="en-GB" w:eastAsia="en-GB"/>
    </w:rPr>
  </w:style>
  <w:style w:type="character" w:customStyle="1" w:styleId="PlainTextChar">
    <w:name w:val="Plain Text Char"/>
    <w:basedOn w:val="DefaultParagraphFont"/>
    <w:link w:val="PlainText"/>
    <w:uiPriority w:val="99"/>
    <w:rsid w:val="00C375D4"/>
    <w:rPr>
      <w:rFonts w:ascii="Courier New" w:hAnsi="Courier New"/>
      <w:sz w:val="20"/>
      <w:szCs w:val="20"/>
      <w:lang w:val="en-GB" w:eastAsia="en-GB"/>
    </w:rPr>
  </w:style>
  <w:style w:type="paragraph" w:styleId="Salutation">
    <w:name w:val="Salutation"/>
    <w:basedOn w:val="Normal"/>
    <w:next w:val="Normal"/>
    <w:link w:val="SalutationChar"/>
    <w:uiPriority w:val="99"/>
    <w:rsid w:val="00C375D4"/>
    <w:pPr>
      <w:autoSpaceDE/>
      <w:autoSpaceDN/>
      <w:spacing w:after="240"/>
      <w:jc w:val="both"/>
    </w:pPr>
    <w:rPr>
      <w:rFonts w:ascii="Arial" w:hAnsi="Arial" w:cs="Times New Roman"/>
      <w:lang w:val="en-GB" w:eastAsia="en-GB"/>
    </w:rPr>
  </w:style>
  <w:style w:type="character" w:customStyle="1" w:styleId="SalutationChar">
    <w:name w:val="Salutation Char"/>
    <w:basedOn w:val="DefaultParagraphFont"/>
    <w:link w:val="Salutation"/>
    <w:uiPriority w:val="99"/>
    <w:rsid w:val="00C375D4"/>
    <w:rPr>
      <w:rFonts w:ascii="Arial" w:hAnsi="Arial"/>
      <w:sz w:val="20"/>
      <w:szCs w:val="20"/>
      <w:lang w:val="en-GB" w:eastAsia="en-GB"/>
    </w:rPr>
  </w:style>
  <w:style w:type="paragraph" w:styleId="Signature">
    <w:name w:val="Signature"/>
    <w:basedOn w:val="Normal"/>
    <w:next w:val="Enclosures"/>
    <w:link w:val="SignatureChar"/>
    <w:uiPriority w:val="99"/>
    <w:rsid w:val="00C375D4"/>
    <w:pPr>
      <w:tabs>
        <w:tab w:val="left" w:pos="5103"/>
      </w:tabs>
      <w:autoSpaceDE/>
      <w:autoSpaceDN/>
      <w:spacing w:before="1200"/>
      <w:ind w:left="5103"/>
      <w:jc w:val="center"/>
    </w:pPr>
    <w:rPr>
      <w:rFonts w:ascii="Arial" w:hAnsi="Arial" w:cs="Times New Roman"/>
      <w:lang w:val="en-GB" w:eastAsia="en-GB"/>
    </w:rPr>
  </w:style>
  <w:style w:type="character" w:customStyle="1" w:styleId="SignatureChar">
    <w:name w:val="Signature Char"/>
    <w:basedOn w:val="DefaultParagraphFont"/>
    <w:link w:val="Signature"/>
    <w:uiPriority w:val="99"/>
    <w:rsid w:val="00C375D4"/>
    <w:rPr>
      <w:rFonts w:ascii="Arial" w:hAnsi="Arial"/>
      <w:sz w:val="20"/>
      <w:szCs w:val="20"/>
      <w:lang w:val="en-GB" w:eastAsia="en-GB"/>
    </w:rPr>
  </w:style>
  <w:style w:type="paragraph" w:styleId="Subtitle">
    <w:name w:val="Subtitle"/>
    <w:basedOn w:val="Normal"/>
    <w:link w:val="SubtitleChar"/>
    <w:uiPriority w:val="99"/>
    <w:qFormat/>
    <w:locked/>
    <w:rsid w:val="00C375D4"/>
    <w:pPr>
      <w:autoSpaceDE/>
      <w:autoSpaceDN/>
      <w:spacing w:after="60"/>
      <w:jc w:val="center"/>
      <w:outlineLvl w:val="1"/>
    </w:pPr>
    <w:rPr>
      <w:rFonts w:ascii="Arial" w:hAnsi="Arial" w:cs="Times New Roman"/>
      <w:lang w:val="en-GB" w:eastAsia="en-GB"/>
    </w:rPr>
  </w:style>
  <w:style w:type="character" w:customStyle="1" w:styleId="SubtitleChar">
    <w:name w:val="Subtitle Char"/>
    <w:basedOn w:val="DefaultParagraphFont"/>
    <w:link w:val="Subtitle"/>
    <w:uiPriority w:val="99"/>
    <w:rsid w:val="00C375D4"/>
    <w:rPr>
      <w:rFonts w:ascii="Arial" w:hAnsi="Arial"/>
      <w:sz w:val="20"/>
      <w:szCs w:val="20"/>
      <w:lang w:val="en-GB" w:eastAsia="en-GB"/>
    </w:rPr>
  </w:style>
  <w:style w:type="paragraph" w:customStyle="1" w:styleId="SubTitle1">
    <w:name w:val="SubTitle 1"/>
    <w:basedOn w:val="Normal"/>
    <w:next w:val="SubTitle2"/>
    <w:uiPriority w:val="99"/>
    <w:rsid w:val="00C375D4"/>
    <w:pPr>
      <w:autoSpaceDE/>
      <w:autoSpaceDN/>
      <w:spacing w:after="240"/>
      <w:jc w:val="center"/>
    </w:pPr>
    <w:rPr>
      <w:rFonts w:ascii="Arial" w:hAnsi="Arial" w:cs="Times New Roman"/>
      <w:b/>
      <w:sz w:val="40"/>
      <w:lang w:val="en-GB" w:eastAsia="en-GB"/>
    </w:rPr>
  </w:style>
  <w:style w:type="paragraph" w:customStyle="1" w:styleId="SubTitle2">
    <w:name w:val="SubTitle 2"/>
    <w:basedOn w:val="Normal"/>
    <w:uiPriority w:val="99"/>
    <w:rsid w:val="00C375D4"/>
    <w:pPr>
      <w:autoSpaceDE/>
      <w:autoSpaceDN/>
      <w:spacing w:after="240"/>
      <w:jc w:val="center"/>
    </w:pPr>
    <w:rPr>
      <w:rFonts w:ascii="Arial" w:hAnsi="Arial" w:cs="Times New Roman"/>
      <w:b/>
      <w:sz w:val="32"/>
      <w:lang w:val="en-GB" w:eastAsia="en-GB"/>
    </w:rPr>
  </w:style>
  <w:style w:type="paragraph" w:styleId="TOC1">
    <w:name w:val="toc 1"/>
    <w:basedOn w:val="Normal"/>
    <w:next w:val="Normal"/>
    <w:autoRedefine/>
    <w:uiPriority w:val="99"/>
    <w:locked/>
    <w:rsid w:val="00C375D4"/>
    <w:pPr>
      <w:keepNext/>
      <w:keepLines/>
      <w:tabs>
        <w:tab w:val="right" w:leader="dot" w:pos="9120"/>
      </w:tabs>
      <w:autoSpaceDE/>
      <w:autoSpaceDN/>
      <w:spacing w:before="120" w:after="120"/>
      <w:ind w:right="-48"/>
      <w:jc w:val="center"/>
    </w:pPr>
    <w:rPr>
      <w:rFonts w:ascii="Times New Roman" w:hAnsi="Times New Roman" w:cs="Times New Roman"/>
      <w:b/>
      <w:caps/>
      <w:noProof/>
      <w:sz w:val="32"/>
      <w:lang w:eastAsia="en-GB"/>
    </w:rPr>
  </w:style>
  <w:style w:type="paragraph" w:styleId="TOC2">
    <w:name w:val="toc 2"/>
    <w:basedOn w:val="Normal"/>
    <w:next w:val="Normal"/>
    <w:autoRedefine/>
    <w:uiPriority w:val="99"/>
    <w:locked/>
    <w:rsid w:val="00C375D4"/>
    <w:pPr>
      <w:keepLines/>
      <w:tabs>
        <w:tab w:val="right" w:leader="dot" w:pos="9120"/>
      </w:tabs>
      <w:autoSpaceDE/>
      <w:autoSpaceDN/>
      <w:spacing w:line="360" w:lineRule="auto"/>
      <w:ind w:left="1077" w:right="-48" w:hanging="595"/>
    </w:pPr>
    <w:rPr>
      <w:rFonts w:ascii="Times New Roman" w:hAnsi="Times New Roman" w:cs="Times New Roman"/>
      <w:noProof/>
      <w:sz w:val="24"/>
      <w:szCs w:val="24"/>
      <w:lang w:eastAsia="en-GB"/>
    </w:rPr>
  </w:style>
  <w:style w:type="paragraph" w:customStyle="1" w:styleId="YReferences">
    <w:name w:val="YReferences"/>
    <w:basedOn w:val="Normal"/>
    <w:next w:val="Normal"/>
    <w:uiPriority w:val="99"/>
    <w:rsid w:val="00C375D4"/>
    <w:pPr>
      <w:autoSpaceDE/>
      <w:autoSpaceDN/>
      <w:spacing w:after="480"/>
      <w:ind w:left="1191" w:hanging="1191"/>
      <w:jc w:val="both"/>
    </w:pPr>
    <w:rPr>
      <w:rFonts w:ascii="Arial" w:hAnsi="Arial" w:cs="Times New Roman"/>
      <w:lang w:val="en-GB" w:eastAsia="en-GB"/>
    </w:rPr>
  </w:style>
  <w:style w:type="character" w:styleId="PageNumber">
    <w:name w:val="page number"/>
    <w:uiPriority w:val="99"/>
    <w:rsid w:val="00C375D4"/>
    <w:rPr>
      <w:rFonts w:cs="Times New Roman"/>
    </w:rPr>
  </w:style>
  <w:style w:type="paragraph" w:customStyle="1" w:styleId="Heading2b">
    <w:name w:val="Heading2b"/>
    <w:basedOn w:val="Normal"/>
    <w:uiPriority w:val="99"/>
    <w:rsid w:val="00C375D4"/>
    <w:pPr>
      <w:autoSpaceDE/>
      <w:autoSpaceDN/>
      <w:spacing w:after="240"/>
      <w:ind w:left="567" w:hanging="567"/>
      <w:jc w:val="center"/>
    </w:pPr>
    <w:rPr>
      <w:rFonts w:ascii="Arial" w:hAnsi="Arial" w:cs="Times New Roman"/>
      <w:b/>
      <w:u w:val="single"/>
      <w:lang w:val="en-GB" w:eastAsia="en-GB"/>
    </w:rPr>
  </w:style>
  <w:style w:type="paragraph" w:customStyle="1" w:styleId="Annexetitle">
    <w:name w:val="Annexe_title"/>
    <w:basedOn w:val="Heading1"/>
    <w:next w:val="Normal"/>
    <w:autoRedefine/>
    <w:uiPriority w:val="99"/>
    <w:rsid w:val="00C375D4"/>
    <w:pPr>
      <w:keepNext w:val="0"/>
      <w:pageBreakBefore/>
      <w:tabs>
        <w:tab w:val="clear" w:pos="680"/>
        <w:tab w:val="left" w:pos="1701"/>
        <w:tab w:val="left" w:pos="2552"/>
      </w:tabs>
      <w:ind w:left="0" w:firstLine="0"/>
      <w:jc w:val="center"/>
      <w:outlineLvl w:val="9"/>
    </w:pPr>
    <w:rPr>
      <w:caps/>
      <w:smallCaps/>
    </w:rPr>
  </w:style>
  <w:style w:type="character" w:styleId="Hyperlink">
    <w:name w:val="Hyperlink"/>
    <w:uiPriority w:val="99"/>
    <w:rsid w:val="00C375D4"/>
    <w:rPr>
      <w:rFonts w:cs="Times New Roman"/>
      <w:color w:val="0000FF"/>
      <w:u w:val="single"/>
    </w:rPr>
  </w:style>
  <w:style w:type="paragraph" w:customStyle="1" w:styleId="normaltableau">
    <w:name w:val="normal_tableau"/>
    <w:basedOn w:val="Normal"/>
    <w:uiPriority w:val="99"/>
    <w:rsid w:val="00C375D4"/>
    <w:pPr>
      <w:autoSpaceDE/>
      <w:autoSpaceDN/>
      <w:spacing w:before="120" w:after="120"/>
      <w:jc w:val="both"/>
    </w:pPr>
    <w:rPr>
      <w:rFonts w:ascii="Optima" w:hAnsi="Optima" w:cs="Times New Roman"/>
      <w:sz w:val="22"/>
      <w:lang w:val="en-GB" w:eastAsia="en-GB"/>
    </w:rPr>
  </w:style>
  <w:style w:type="paragraph" w:customStyle="1" w:styleId="Contact">
    <w:name w:val="Contact"/>
    <w:basedOn w:val="Normal"/>
    <w:next w:val="Normal"/>
    <w:uiPriority w:val="99"/>
    <w:rsid w:val="00C375D4"/>
    <w:pPr>
      <w:autoSpaceDE/>
      <w:autoSpaceDN/>
      <w:spacing w:after="480"/>
      <w:ind w:left="567" w:hanging="567"/>
    </w:pPr>
    <w:rPr>
      <w:rFonts w:ascii="Times New Roman" w:hAnsi="Times New Roman" w:cs="Times New Roman"/>
      <w:sz w:val="24"/>
      <w:lang w:val="en-GB" w:eastAsia="en-US"/>
    </w:rPr>
  </w:style>
  <w:style w:type="paragraph" w:customStyle="1" w:styleId="ListBullet1">
    <w:name w:val="List Bullet 1"/>
    <w:basedOn w:val="Text1"/>
    <w:uiPriority w:val="99"/>
    <w:rsid w:val="00C375D4"/>
    <w:pPr>
      <w:tabs>
        <w:tab w:val="num" w:pos="360"/>
      </w:tabs>
      <w:ind w:left="0"/>
      <w:jc w:val="both"/>
    </w:pPr>
    <w:rPr>
      <w:lang w:val="en-GB"/>
    </w:rPr>
  </w:style>
  <w:style w:type="paragraph" w:customStyle="1" w:styleId="ListDash">
    <w:name w:val="List Dash"/>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Dash1">
    <w:name w:val="List Dash 1"/>
    <w:basedOn w:val="Text1"/>
    <w:uiPriority w:val="99"/>
    <w:rsid w:val="00C375D4"/>
    <w:pPr>
      <w:tabs>
        <w:tab w:val="num" w:pos="360"/>
      </w:tabs>
      <w:ind w:left="0"/>
      <w:jc w:val="both"/>
    </w:pPr>
    <w:rPr>
      <w:lang w:val="en-GB"/>
    </w:rPr>
  </w:style>
  <w:style w:type="paragraph" w:customStyle="1" w:styleId="ListDash2">
    <w:name w:val="List Dash 2"/>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1">
    <w:name w:val="List Number 1"/>
    <w:basedOn w:val="Text1"/>
    <w:uiPriority w:val="99"/>
    <w:rsid w:val="00C375D4"/>
    <w:pPr>
      <w:tabs>
        <w:tab w:val="num" w:pos="360"/>
      </w:tabs>
      <w:ind w:left="0"/>
      <w:jc w:val="both"/>
    </w:pPr>
    <w:rPr>
      <w:lang w:val="en-GB"/>
    </w:rPr>
  </w:style>
  <w:style w:type="paragraph" w:customStyle="1" w:styleId="ListNumberLevel2">
    <w:name w:val="List Number (Level 2)"/>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2">
    <w:name w:val="List Number 1 (Level 2)"/>
    <w:basedOn w:val="Text1"/>
    <w:uiPriority w:val="99"/>
    <w:rsid w:val="00C375D4"/>
    <w:pPr>
      <w:tabs>
        <w:tab w:val="num" w:pos="360"/>
      </w:tabs>
      <w:ind w:left="0"/>
      <w:jc w:val="both"/>
    </w:pPr>
    <w:rPr>
      <w:lang w:val="en-GB"/>
    </w:rPr>
  </w:style>
  <w:style w:type="paragraph" w:customStyle="1" w:styleId="ListNumber2Level2">
    <w:name w:val="List Number 2 (Level 2)"/>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2">
    <w:name w:val="List Number 3 (Level 2)"/>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2">
    <w:name w:val="List Number 4 (Level 2)"/>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Level3">
    <w:name w:val="List Number (Level 3)"/>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3">
    <w:name w:val="List Number 1 (Level 3)"/>
    <w:basedOn w:val="Text1"/>
    <w:uiPriority w:val="99"/>
    <w:rsid w:val="00C375D4"/>
    <w:pPr>
      <w:tabs>
        <w:tab w:val="num" w:pos="360"/>
      </w:tabs>
      <w:ind w:left="0"/>
      <w:jc w:val="both"/>
    </w:pPr>
    <w:rPr>
      <w:lang w:val="en-GB"/>
    </w:rPr>
  </w:style>
  <w:style w:type="paragraph" w:customStyle="1" w:styleId="ListNumber2Level3">
    <w:name w:val="List Number 2 (Level 3)"/>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3">
    <w:name w:val="List Number 3 (Level 3)"/>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3">
    <w:name w:val="List Number 4 (Level 3)"/>
    <w:basedOn w:val="Text4"/>
    <w:uiPriority w:val="99"/>
    <w:rsid w:val="00C375D4"/>
    <w:pPr>
      <w:tabs>
        <w:tab w:val="clear" w:pos="2302"/>
        <w:tab w:val="num" w:pos="360"/>
      </w:tabs>
      <w:ind w:left="0"/>
    </w:pPr>
    <w:rPr>
      <w:rFonts w:ascii="Times New Roman" w:hAnsi="Times New Roman"/>
      <w:sz w:val="24"/>
      <w:lang w:eastAsia="en-US"/>
    </w:rPr>
  </w:style>
  <w:style w:type="paragraph" w:customStyle="1" w:styleId="ListNumberLevel4">
    <w:name w:val="List Number (Level 4)"/>
    <w:basedOn w:val="Normal"/>
    <w:uiPriority w:val="99"/>
    <w:rsid w:val="00C375D4"/>
    <w:pPr>
      <w:tabs>
        <w:tab w:val="num" w:pos="360"/>
      </w:tabs>
      <w:autoSpaceDE/>
      <w:autoSpaceDN/>
      <w:spacing w:after="240"/>
      <w:jc w:val="both"/>
    </w:pPr>
    <w:rPr>
      <w:rFonts w:ascii="Times New Roman" w:hAnsi="Times New Roman" w:cs="Times New Roman"/>
      <w:sz w:val="24"/>
      <w:lang w:val="en-GB" w:eastAsia="en-US"/>
    </w:rPr>
  </w:style>
  <w:style w:type="paragraph" w:customStyle="1" w:styleId="ListNumber1Level4">
    <w:name w:val="List Number 1 (Level 4)"/>
    <w:basedOn w:val="Text1"/>
    <w:uiPriority w:val="99"/>
    <w:rsid w:val="00C375D4"/>
    <w:pPr>
      <w:tabs>
        <w:tab w:val="num" w:pos="360"/>
      </w:tabs>
      <w:ind w:left="0"/>
      <w:jc w:val="both"/>
    </w:pPr>
    <w:rPr>
      <w:lang w:val="en-GB"/>
    </w:rPr>
  </w:style>
  <w:style w:type="paragraph" w:customStyle="1" w:styleId="ListNumber2Level4">
    <w:name w:val="List Number 2 (Level 4)"/>
    <w:basedOn w:val="Text2"/>
    <w:uiPriority w:val="99"/>
    <w:rsid w:val="00C375D4"/>
    <w:pPr>
      <w:tabs>
        <w:tab w:val="clear" w:pos="2161"/>
        <w:tab w:val="num" w:pos="360"/>
      </w:tabs>
      <w:ind w:left="0"/>
    </w:pPr>
    <w:rPr>
      <w:rFonts w:ascii="Times New Roman" w:hAnsi="Times New Roman"/>
      <w:sz w:val="24"/>
      <w:lang w:eastAsia="en-US"/>
    </w:rPr>
  </w:style>
  <w:style w:type="paragraph" w:customStyle="1" w:styleId="ListNumber3Level4">
    <w:name w:val="List Number 3 (Level 4)"/>
    <w:basedOn w:val="Text3"/>
    <w:uiPriority w:val="99"/>
    <w:rsid w:val="00C375D4"/>
    <w:pPr>
      <w:tabs>
        <w:tab w:val="clear" w:pos="2302"/>
        <w:tab w:val="num" w:pos="360"/>
      </w:tabs>
      <w:ind w:left="0"/>
    </w:pPr>
    <w:rPr>
      <w:rFonts w:ascii="Times New Roman" w:hAnsi="Times New Roman"/>
      <w:sz w:val="24"/>
      <w:lang w:eastAsia="en-US"/>
    </w:rPr>
  </w:style>
  <w:style w:type="paragraph" w:customStyle="1" w:styleId="ListNumber4Level4">
    <w:name w:val="List Number 4 (Level 4)"/>
    <w:basedOn w:val="Text4"/>
    <w:uiPriority w:val="99"/>
    <w:rsid w:val="00C375D4"/>
    <w:pPr>
      <w:tabs>
        <w:tab w:val="clear" w:pos="2302"/>
        <w:tab w:val="num" w:pos="360"/>
      </w:tabs>
      <w:ind w:left="0"/>
    </w:pPr>
    <w:rPr>
      <w:rFonts w:ascii="Times New Roman" w:hAnsi="Times New Roman"/>
      <w:sz w:val="24"/>
      <w:lang w:eastAsia="en-US"/>
    </w:rPr>
  </w:style>
  <w:style w:type="paragraph" w:styleId="TOCHeading">
    <w:name w:val="TOC Heading"/>
    <w:basedOn w:val="Normal"/>
    <w:next w:val="Normal"/>
    <w:uiPriority w:val="99"/>
    <w:qFormat/>
    <w:rsid w:val="00C375D4"/>
    <w:pPr>
      <w:keepNext/>
      <w:autoSpaceDE/>
      <w:autoSpaceDN/>
      <w:spacing w:before="240" w:after="240"/>
      <w:jc w:val="center"/>
    </w:pPr>
    <w:rPr>
      <w:rFonts w:ascii="Times New Roman" w:hAnsi="Times New Roman" w:cs="Times New Roman"/>
      <w:b/>
      <w:sz w:val="24"/>
      <w:lang w:val="en-GB" w:eastAsia="en-US"/>
    </w:rPr>
  </w:style>
  <w:style w:type="paragraph" w:styleId="NormalWeb">
    <w:name w:val="Normal (Web)"/>
    <w:basedOn w:val="Normal"/>
    <w:uiPriority w:val="99"/>
    <w:rsid w:val="00C375D4"/>
    <w:pPr>
      <w:autoSpaceDE/>
      <w:autoSpaceDN/>
      <w:spacing w:before="100" w:beforeAutospacing="1" w:after="100" w:afterAutospacing="1"/>
    </w:pPr>
    <w:rPr>
      <w:rFonts w:ascii="Times New Roman" w:hAnsi="Times New Roman" w:cs="Times New Roman"/>
      <w:sz w:val="24"/>
      <w:szCs w:val="24"/>
    </w:rPr>
  </w:style>
  <w:style w:type="paragraph" w:customStyle="1" w:styleId="SubHeader">
    <w:name w:val="SubHeader"/>
    <w:basedOn w:val="Normal"/>
    <w:uiPriority w:val="99"/>
    <w:rsid w:val="00C375D4"/>
    <w:pPr>
      <w:keepNext/>
      <w:keepLines/>
      <w:autoSpaceDE/>
      <w:autoSpaceDN/>
      <w:spacing w:before="180"/>
      <w:jc w:val="both"/>
    </w:pPr>
    <w:rPr>
      <w:rFonts w:ascii="Times New Roman" w:hAnsi="Times New Roman" w:cs="Times New Roman"/>
      <w:b/>
      <w:sz w:val="22"/>
      <w:lang w:val="en-US"/>
    </w:rPr>
  </w:style>
  <w:style w:type="paragraph" w:customStyle="1" w:styleId="Char1">
    <w:name w:val="Char1"/>
    <w:basedOn w:val="Normal"/>
    <w:uiPriority w:val="99"/>
    <w:rsid w:val="00C375D4"/>
    <w:pPr>
      <w:tabs>
        <w:tab w:val="left" w:pos="709"/>
      </w:tabs>
      <w:autoSpaceDE/>
      <w:autoSpaceDN/>
      <w:spacing w:before="120" w:after="120"/>
    </w:pPr>
    <w:rPr>
      <w:rFonts w:ascii="Tahoma" w:hAnsi="Tahoma" w:cs="Times New Roman"/>
      <w:lang w:val="pl-PL" w:eastAsia="pl-PL"/>
    </w:rPr>
  </w:style>
  <w:style w:type="paragraph" w:customStyle="1" w:styleId="FrontPage2">
    <w:name w:val="FrontPage2"/>
    <w:basedOn w:val="Normal"/>
    <w:next w:val="BodyText"/>
    <w:uiPriority w:val="99"/>
    <w:rsid w:val="00C375D4"/>
    <w:pPr>
      <w:suppressAutoHyphens/>
      <w:autoSpaceDE/>
      <w:autoSpaceDN/>
      <w:spacing w:after="160" w:line="400" w:lineRule="exact"/>
    </w:pPr>
    <w:rPr>
      <w:rFonts w:ascii="Arial Black" w:hAnsi="Arial Black" w:cs="Arial"/>
      <w:sz w:val="36"/>
      <w:lang w:val="en-GB" w:eastAsia="da-DK"/>
    </w:rPr>
  </w:style>
  <w:style w:type="paragraph" w:customStyle="1" w:styleId="CharCharChar1">
    <w:name w:val="Char Знак Char Char"/>
    <w:basedOn w:val="Normal"/>
    <w:uiPriority w:val="99"/>
    <w:rsid w:val="00C375D4"/>
    <w:pPr>
      <w:tabs>
        <w:tab w:val="left" w:pos="709"/>
      </w:tabs>
      <w:autoSpaceDE/>
      <w:autoSpaceDN/>
    </w:pPr>
    <w:rPr>
      <w:rFonts w:ascii="Tahoma" w:hAnsi="Tahoma" w:cs="Times New Roman"/>
      <w:sz w:val="24"/>
      <w:szCs w:val="24"/>
      <w:lang w:val="pl-PL" w:eastAsia="pl-PL"/>
    </w:rPr>
  </w:style>
  <w:style w:type="paragraph" w:customStyle="1" w:styleId="1">
    <w:name w:val="1"/>
    <w:uiPriority w:val="99"/>
    <w:semiHidden/>
    <w:rsid w:val="00C375D4"/>
    <w:pPr>
      <w:keepNext/>
      <w:keepLines/>
      <w:spacing w:after="360" w:line="360" w:lineRule="auto"/>
      <w:ind w:left="284"/>
      <w:outlineLvl w:val="0"/>
    </w:pPr>
    <w:rPr>
      <w:b/>
      <w:spacing w:val="20"/>
      <w:sz w:val="30"/>
      <w:szCs w:val="20"/>
      <w:lang w:eastAsia="en-US"/>
    </w:rPr>
  </w:style>
  <w:style w:type="character" w:styleId="CommentReference">
    <w:name w:val="annotation reference"/>
    <w:uiPriority w:val="99"/>
    <w:rsid w:val="00C375D4"/>
    <w:rPr>
      <w:rFonts w:cs="Times New Roman"/>
      <w:sz w:val="16"/>
    </w:rPr>
  </w:style>
  <w:style w:type="paragraph" w:styleId="CommentText">
    <w:name w:val="annotation text"/>
    <w:basedOn w:val="Normal"/>
    <w:link w:val="CommentTextChar"/>
    <w:uiPriority w:val="99"/>
    <w:rsid w:val="00C375D4"/>
    <w:pPr>
      <w:autoSpaceDE/>
      <w:autoSpaceDN/>
    </w:pPr>
    <w:rPr>
      <w:rFonts w:ascii="Times New Roman" w:hAnsi="Times New Roman" w:cs="Times New Roman"/>
    </w:rPr>
  </w:style>
  <w:style w:type="character" w:customStyle="1" w:styleId="CommentTextChar">
    <w:name w:val="Comment Text Char"/>
    <w:basedOn w:val="DefaultParagraphFont"/>
    <w:link w:val="CommentText"/>
    <w:uiPriority w:val="99"/>
    <w:rsid w:val="00C375D4"/>
    <w:rPr>
      <w:sz w:val="20"/>
      <w:szCs w:val="20"/>
    </w:rPr>
  </w:style>
  <w:style w:type="paragraph" w:styleId="CommentSubject">
    <w:name w:val="annotation subject"/>
    <w:basedOn w:val="CommentText"/>
    <w:next w:val="CommentText"/>
    <w:link w:val="CommentSubjectChar"/>
    <w:uiPriority w:val="99"/>
    <w:rsid w:val="00C375D4"/>
    <w:rPr>
      <w:b/>
      <w:bCs/>
    </w:rPr>
  </w:style>
  <w:style w:type="character" w:customStyle="1" w:styleId="CommentSubjectChar">
    <w:name w:val="Comment Subject Char"/>
    <w:basedOn w:val="CommentTextChar"/>
    <w:link w:val="CommentSubject"/>
    <w:uiPriority w:val="99"/>
    <w:rsid w:val="00C375D4"/>
    <w:rPr>
      <w:b/>
      <w:bCs/>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C375D4"/>
    <w:pPr>
      <w:autoSpaceDE/>
      <w:autoSpaceDN/>
      <w:spacing w:after="160" w:line="240" w:lineRule="exact"/>
    </w:pPr>
    <w:rPr>
      <w:rFonts w:ascii="Tahoma" w:hAnsi="Tahoma" w:cs="Times New Roman"/>
      <w:sz w:val="24"/>
      <w:lang w:val="en-US" w:eastAsia="en-US"/>
    </w:rPr>
  </w:style>
  <w:style w:type="paragraph" w:customStyle="1" w:styleId="NormalIndent1">
    <w:name w:val="Normal Indent 1"/>
    <w:basedOn w:val="NormalIndent"/>
    <w:uiPriority w:val="99"/>
    <w:rsid w:val="00C375D4"/>
    <w:pPr>
      <w:suppressAutoHyphens/>
      <w:autoSpaceDE w:val="0"/>
      <w:spacing w:before="120" w:after="0"/>
      <w:ind w:left="0"/>
    </w:pPr>
    <w:rPr>
      <w:rFonts w:cs="Arial"/>
      <w:sz w:val="22"/>
      <w:szCs w:val="22"/>
      <w:lang w:val="en-US" w:eastAsia="ar-SA"/>
    </w:rPr>
  </w:style>
  <w:style w:type="paragraph" w:customStyle="1" w:styleId="CharChar1CharCharCharCharCharCharCharCharCharCharCharCharCharCharCharCharCharCharCharCharCharCharCharChar">
    <w:name w:val="Char Char1 Char Char Char Знак Char Char Знак Char Char Char Char Char Знак Char Char Char Char Char Char Char Char Char Знак Char Char Char Char Char Знак"/>
    <w:basedOn w:val="Normal"/>
    <w:uiPriority w:val="99"/>
    <w:semiHidden/>
    <w:rsid w:val="00C375D4"/>
    <w:pPr>
      <w:tabs>
        <w:tab w:val="left" w:pos="709"/>
      </w:tabs>
      <w:autoSpaceDE/>
      <w:autoSpaceDN/>
    </w:pPr>
    <w:rPr>
      <w:rFonts w:ascii="Futura Bk" w:hAnsi="Futura Bk" w:cs="Times New Roman"/>
      <w:szCs w:val="24"/>
      <w:lang w:val="pl-PL" w:eastAsia="pl-PL"/>
    </w:rPr>
  </w:style>
  <w:style w:type="paragraph" w:customStyle="1" w:styleId="CharCharCharChar1">
    <w:name w:val="Char Char Char Char"/>
    <w:basedOn w:val="Normal"/>
    <w:uiPriority w:val="99"/>
    <w:rsid w:val="00C375D4"/>
    <w:pPr>
      <w:tabs>
        <w:tab w:val="left" w:pos="709"/>
      </w:tabs>
      <w:autoSpaceDE/>
      <w:autoSpaceDN/>
    </w:pPr>
    <w:rPr>
      <w:rFonts w:ascii="Tahoma" w:hAnsi="Tahoma" w:cs="Times New Roman"/>
      <w:sz w:val="24"/>
      <w:szCs w:val="24"/>
      <w:lang w:val="pl-PL" w:eastAsia="pl-PL"/>
    </w:rPr>
  </w:style>
  <w:style w:type="paragraph" w:styleId="TOC3">
    <w:name w:val="toc 3"/>
    <w:basedOn w:val="Normal"/>
    <w:next w:val="Normal"/>
    <w:autoRedefine/>
    <w:uiPriority w:val="99"/>
    <w:locked/>
    <w:rsid w:val="00C375D4"/>
    <w:pPr>
      <w:tabs>
        <w:tab w:val="right" w:leader="dot" w:pos="9062"/>
      </w:tabs>
      <w:autoSpaceDE/>
      <w:autoSpaceDN/>
    </w:pPr>
    <w:rPr>
      <w:rFonts w:ascii="Times New Roman" w:hAnsi="Times New Roman" w:cs="Times New Roman"/>
      <w:noProof/>
      <w:szCs w:val="24"/>
    </w:rPr>
  </w:style>
  <w:style w:type="paragraph" w:styleId="FootnoteText">
    <w:name w:val="footnote text"/>
    <w:basedOn w:val="Normal"/>
    <w:link w:val="FootnoteTextChar"/>
    <w:uiPriority w:val="99"/>
    <w:rsid w:val="00C375D4"/>
    <w:pPr>
      <w:autoSpaceDE/>
      <w:autoSpaceDN/>
    </w:pPr>
    <w:rPr>
      <w:rFonts w:ascii="Times New Roman" w:hAnsi="Times New Roman" w:cs="Times New Roman"/>
    </w:rPr>
  </w:style>
  <w:style w:type="character" w:customStyle="1" w:styleId="FootnoteTextChar">
    <w:name w:val="Footnote Text Char"/>
    <w:basedOn w:val="DefaultParagraphFont"/>
    <w:link w:val="FootnoteText"/>
    <w:uiPriority w:val="99"/>
    <w:rsid w:val="00C375D4"/>
    <w:rPr>
      <w:sz w:val="20"/>
      <w:szCs w:val="20"/>
    </w:rPr>
  </w:style>
  <w:style w:type="character" w:styleId="FootnoteReference">
    <w:name w:val="footnote reference"/>
    <w:uiPriority w:val="99"/>
    <w:rsid w:val="00C375D4"/>
    <w:rPr>
      <w:rFonts w:cs="Times New Roman"/>
      <w:vertAlign w:val="superscript"/>
    </w:rPr>
  </w:style>
  <w:style w:type="paragraph" w:styleId="DocumentMap">
    <w:name w:val="Document Map"/>
    <w:basedOn w:val="Normal"/>
    <w:link w:val="DocumentMapChar"/>
    <w:uiPriority w:val="99"/>
    <w:rsid w:val="00C375D4"/>
    <w:pPr>
      <w:autoSpaceDE/>
      <w:autoSpaceDN/>
    </w:pPr>
    <w:rPr>
      <w:rFonts w:ascii="Tahoma" w:hAnsi="Tahoma" w:cs="Times New Roman"/>
      <w:sz w:val="16"/>
      <w:szCs w:val="16"/>
    </w:rPr>
  </w:style>
  <w:style w:type="character" w:customStyle="1" w:styleId="DocumentMapChar">
    <w:name w:val="Document Map Char"/>
    <w:basedOn w:val="DefaultParagraphFont"/>
    <w:link w:val="DocumentMap"/>
    <w:uiPriority w:val="99"/>
    <w:rsid w:val="00C375D4"/>
    <w:rPr>
      <w:rFonts w:ascii="Tahoma" w:hAnsi="Tahoma"/>
      <w:sz w:val="16"/>
      <w:szCs w:val="16"/>
    </w:rPr>
  </w:style>
  <w:style w:type="character" w:styleId="HTMLCite">
    <w:name w:val="HTML Cite"/>
    <w:uiPriority w:val="99"/>
    <w:rsid w:val="00C375D4"/>
    <w:rPr>
      <w:rFonts w:cs="Times New Roman"/>
      <w:i/>
    </w:rPr>
  </w:style>
  <w:style w:type="paragraph" w:customStyle="1" w:styleId="Default">
    <w:name w:val="Default"/>
    <w:uiPriority w:val="99"/>
    <w:rsid w:val="00C375D4"/>
    <w:pPr>
      <w:autoSpaceDE w:val="0"/>
      <w:autoSpaceDN w:val="0"/>
      <w:adjustRightInd w:val="0"/>
    </w:pPr>
    <w:rPr>
      <w:color w:val="000000"/>
      <w:sz w:val="24"/>
      <w:szCs w:val="24"/>
    </w:rPr>
  </w:style>
  <w:style w:type="character" w:styleId="FollowedHyperlink">
    <w:name w:val="FollowedHyperlink"/>
    <w:uiPriority w:val="99"/>
    <w:rsid w:val="00C375D4"/>
    <w:rPr>
      <w:rFonts w:cs="Times New Roman"/>
      <w:color w:val="800080"/>
      <w:u w:val="single"/>
    </w:rPr>
  </w:style>
  <w:style w:type="paragraph" w:customStyle="1" w:styleId="Style">
    <w:name w:val="Style"/>
    <w:uiPriority w:val="99"/>
    <w:rsid w:val="00C375D4"/>
    <w:pPr>
      <w:widowControl w:val="0"/>
      <w:autoSpaceDE w:val="0"/>
      <w:autoSpaceDN w:val="0"/>
      <w:adjustRightInd w:val="0"/>
      <w:ind w:left="140" w:right="140" w:firstLine="840"/>
      <w:jc w:val="both"/>
    </w:pPr>
    <w:rPr>
      <w:sz w:val="19"/>
      <w:szCs w:val="19"/>
    </w:rPr>
  </w:style>
  <w:style w:type="paragraph" w:customStyle="1" w:styleId="Style80">
    <w:name w:val="Style80"/>
    <w:basedOn w:val="Normal"/>
    <w:uiPriority w:val="99"/>
    <w:rsid w:val="00C375D4"/>
    <w:pPr>
      <w:widowControl w:val="0"/>
      <w:adjustRightInd w:val="0"/>
      <w:spacing w:line="281" w:lineRule="exact"/>
      <w:ind w:firstLine="374"/>
      <w:jc w:val="both"/>
    </w:pPr>
    <w:rPr>
      <w:rFonts w:ascii="Arial Narrow" w:hAnsi="Arial Narrow" w:cs="Times New Roman"/>
      <w:sz w:val="24"/>
      <w:szCs w:val="24"/>
    </w:rPr>
  </w:style>
  <w:style w:type="character" w:customStyle="1" w:styleId="BodyText1">
    <w:name w:val="Body Text1"/>
    <w:uiPriority w:val="99"/>
    <w:rsid w:val="00C375D4"/>
    <w:rPr>
      <w:rFonts w:ascii="Gulim" w:eastAsia="Gulim" w:hAnsi="Gulim"/>
      <w:color w:val="000000"/>
      <w:spacing w:val="0"/>
      <w:w w:val="100"/>
      <w:position w:val="0"/>
      <w:sz w:val="18"/>
      <w:u w:val="none"/>
      <w:lang w:val="bg-BG" w:eastAsia="bg-BG"/>
    </w:rPr>
  </w:style>
  <w:style w:type="character" w:customStyle="1" w:styleId="Bodytext0">
    <w:name w:val="Body text_"/>
    <w:link w:val="BodyText8"/>
    <w:uiPriority w:val="99"/>
    <w:locked/>
    <w:rsid w:val="00C375D4"/>
    <w:rPr>
      <w:rFonts w:ascii="Gulim" w:eastAsia="Gulim" w:hAnsi="Gulim"/>
      <w:sz w:val="18"/>
      <w:shd w:val="clear" w:color="auto" w:fill="FFFFFF"/>
    </w:rPr>
  </w:style>
  <w:style w:type="paragraph" w:customStyle="1" w:styleId="BodyText8">
    <w:name w:val="Body Text8"/>
    <w:basedOn w:val="Normal"/>
    <w:link w:val="Bodytext0"/>
    <w:uiPriority w:val="99"/>
    <w:rsid w:val="00C375D4"/>
    <w:pPr>
      <w:widowControl w:val="0"/>
      <w:shd w:val="clear" w:color="auto" w:fill="FFFFFF"/>
      <w:autoSpaceDE/>
      <w:autoSpaceDN/>
      <w:spacing w:after="660" w:line="302" w:lineRule="exact"/>
      <w:ind w:hanging="360"/>
      <w:jc w:val="both"/>
    </w:pPr>
    <w:rPr>
      <w:rFonts w:ascii="Gulim" w:eastAsia="Gulim" w:hAnsi="Gulim" w:cs="Times New Roman"/>
      <w:sz w:val="18"/>
      <w:szCs w:val="22"/>
    </w:rPr>
  </w:style>
  <w:style w:type="character" w:customStyle="1" w:styleId="BodyText30">
    <w:name w:val="Body Text3"/>
    <w:uiPriority w:val="99"/>
    <w:rsid w:val="00C375D4"/>
    <w:rPr>
      <w:rFonts w:ascii="Gulim" w:eastAsia="Gulim" w:hAnsi="Gulim"/>
      <w:color w:val="000000"/>
      <w:spacing w:val="0"/>
      <w:w w:val="100"/>
      <w:position w:val="0"/>
      <w:sz w:val="18"/>
      <w:u w:val="none"/>
      <w:shd w:val="clear" w:color="auto" w:fill="FFFFFF"/>
      <w:lang w:val="bg-BG" w:eastAsia="bg-BG"/>
    </w:rPr>
  </w:style>
  <w:style w:type="character" w:customStyle="1" w:styleId="BodytextBold">
    <w:name w:val="Body text + Bold"/>
    <w:aliases w:val="Spacing 0 pt"/>
    <w:uiPriority w:val="99"/>
    <w:rsid w:val="00C375D4"/>
    <w:rPr>
      <w:rFonts w:ascii="Gulim" w:eastAsia="Gulim" w:hAnsi="Gulim"/>
      <w:b/>
      <w:color w:val="000000"/>
      <w:spacing w:val="-10"/>
      <w:w w:val="100"/>
      <w:position w:val="0"/>
      <w:sz w:val="18"/>
      <w:u w:val="none"/>
      <w:shd w:val="clear" w:color="auto" w:fill="FFFFFF"/>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4255">
      <w:marLeft w:val="0"/>
      <w:marRight w:val="0"/>
      <w:marTop w:val="0"/>
      <w:marBottom w:val="0"/>
      <w:divBdr>
        <w:top w:val="none" w:sz="0" w:space="0" w:color="auto"/>
        <w:left w:val="none" w:sz="0" w:space="0" w:color="auto"/>
        <w:bottom w:val="none" w:sz="0" w:space="0" w:color="auto"/>
        <w:right w:val="none" w:sz="0" w:space="0" w:color="auto"/>
      </w:divBdr>
    </w:div>
    <w:div w:id="76244256">
      <w:marLeft w:val="0"/>
      <w:marRight w:val="0"/>
      <w:marTop w:val="0"/>
      <w:marBottom w:val="0"/>
      <w:divBdr>
        <w:top w:val="none" w:sz="0" w:space="0" w:color="auto"/>
        <w:left w:val="none" w:sz="0" w:space="0" w:color="auto"/>
        <w:bottom w:val="none" w:sz="0" w:space="0" w:color="auto"/>
        <w:right w:val="none" w:sz="0" w:space="0" w:color="auto"/>
      </w:divBdr>
    </w:div>
    <w:div w:id="76244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CABF3-DC28-48B8-85A3-5D2BF0FA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26</Pages>
  <Words>7601</Words>
  <Characters>47718</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Изх</vt:lpstr>
    </vt:vector>
  </TitlesOfParts>
  <Company>*****</Company>
  <LinksUpToDate>false</LinksUpToDate>
  <CharactersWithSpaces>55209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Изх</dc:title>
  <dc:creator>*****</dc:creator>
  <cp:lastModifiedBy>Turbo3</cp:lastModifiedBy>
  <cp:revision>13</cp:revision>
  <cp:lastPrinted>2014-09-18T10:56:00Z</cp:lastPrinted>
  <dcterms:created xsi:type="dcterms:W3CDTF">2014-09-18T07:20:00Z</dcterms:created>
  <dcterms:modified xsi:type="dcterms:W3CDTF">2014-09-23T12:42:00Z</dcterms:modified>
</cp:coreProperties>
</file>